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0120F" w14:paraId="31C20A21" w14:textId="77777777">
        <w:tc>
          <w:tcPr>
            <w:tcW w:w="509" w:type="dxa"/>
          </w:tcPr>
          <w:p w14:paraId="2426C56A" w14:textId="77777777" w:rsidR="0060120F" w:rsidRDefault="00000000">
            <w:pPr>
              <w:pStyle w:val="affff0"/>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Pr>
                <w:rFonts w:ascii="Times New Roman" w:eastAsia="黑体" w:hAnsi="Times New Roman"/>
                <w:sz w:val="21"/>
                <w:szCs w:val="21"/>
              </w:rPr>
              <w:t xml:space="preserve">CCS  </w:t>
            </w:r>
          </w:p>
        </w:tc>
        <w:tc>
          <w:tcPr>
            <w:tcW w:w="8855" w:type="dxa"/>
          </w:tcPr>
          <w:p w14:paraId="7E703584" w14:textId="77777777" w:rsidR="0060120F" w:rsidRDefault="00000000">
            <w:pPr>
              <w:pStyle w:val="affff0"/>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Pr>
                <w:rFonts w:ascii="Times New Roman" w:eastAsia="黑体" w:hAnsi="Times New Roman"/>
                <w:sz w:val="21"/>
                <w:szCs w:val="21"/>
              </w:rPr>
              <w:fldChar w:fldCharType="begin">
                <w:ffData>
                  <w:name w:val="ICS"/>
                  <w:enabled/>
                  <w:calcOnExit w:val="0"/>
                  <w:textInput>
                    <w:default w:val="点击此处添加CCS号"/>
                  </w:textInput>
                </w:ffData>
              </w:fldChar>
            </w:r>
            <w:bookmarkStart w:id="0" w:name="ICS"/>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sz w:val="21"/>
                <w:szCs w:val="21"/>
              </w:rPr>
              <w:t>C23</w:t>
            </w:r>
            <w:r>
              <w:rPr>
                <w:rFonts w:ascii="Times New Roman" w:eastAsia="黑体" w:hAnsi="Times New Roman"/>
                <w:sz w:val="21"/>
                <w:szCs w:val="21"/>
              </w:rPr>
              <w:fldChar w:fldCharType="end"/>
            </w:r>
            <w:bookmarkEnd w:id="0"/>
          </w:p>
        </w:tc>
      </w:tr>
    </w:tbl>
    <w:tbl>
      <w:tblPr>
        <w:tblStyle w:val="affff7"/>
        <w:tblpPr w:leftFromText="181" w:rightFromText="181" w:vertAnchor="text" w:horzAnchor="margin" w:tblpX="568" w:tblpY="57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05"/>
      </w:tblGrid>
      <w:tr w:rsidR="0060120F" w14:paraId="5E5BA5DB" w14:textId="77777777">
        <w:tc>
          <w:tcPr>
            <w:tcW w:w="8505" w:type="dxa"/>
          </w:tcPr>
          <w:p w14:paraId="7C0B7385" w14:textId="62FFEDA6" w:rsidR="0060120F" w:rsidRDefault="00000000">
            <w:pPr>
              <w:pStyle w:val="afffff"/>
              <w:framePr w:w="0" w:hRule="auto" w:wrap="auto" w:hAnchor="text" w:xAlign="left" w:yAlign="inline" w:anchorLock="0"/>
              <w:rPr>
                <w:rFonts w:ascii="宋体" w:hAnsi="宋体" w:hint="eastAsia"/>
                <w:sz w:val="28"/>
                <w:szCs w:val="28"/>
              </w:rPr>
            </w:pPr>
            <w:bookmarkStart w:id="1" w:name="_Hlk26473981"/>
            <w:r>
              <w:rPr>
                <w:noProof/>
              </w:rPr>
              <w:drawing>
                <wp:inline distT="0" distB="0" distL="0" distR="0" wp14:anchorId="4D0149E7" wp14:editId="457CF424">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rsidR="00424712">
              <w:rPr>
                <w:rFonts w:hint="eastAsia"/>
              </w:rPr>
              <w:t>BQL</w:t>
            </w:r>
            <w:r>
              <w:fldChar w:fldCharType="end"/>
            </w:r>
            <w:bookmarkEnd w:id="2"/>
          </w:p>
        </w:tc>
      </w:tr>
    </w:tbl>
    <w:p w14:paraId="7CF6BC2A" w14:textId="7D7D3408" w:rsidR="0060120F"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424712" w:rsidRPr="00424712">
        <w:rPr>
          <w:rFonts w:ascii="黑体" w:eastAsia="黑体" w:hint="eastAsia"/>
          <w:b w:val="0"/>
          <w:w w:val="100"/>
          <w:sz w:val="48"/>
        </w:rPr>
        <w:t>巴中秦岭药业有限公司</w:t>
      </w:r>
      <w:r>
        <w:rPr>
          <w:rFonts w:ascii="黑体" w:eastAsia="黑体"/>
          <w:b w:val="0"/>
          <w:w w:val="100"/>
          <w:sz w:val="48"/>
        </w:rPr>
        <w:fldChar w:fldCharType="end"/>
      </w:r>
      <w:bookmarkEnd w:id="3"/>
      <w:r>
        <w:rPr>
          <w:rFonts w:ascii="黑体" w:eastAsia="黑体" w:hint="eastAsia"/>
          <w:b w:val="0"/>
          <w:w w:val="100"/>
          <w:sz w:val="48"/>
        </w:rPr>
        <w:t>企业</w:t>
      </w:r>
      <w:r>
        <w:rPr>
          <w:rFonts w:ascii="黑体" w:eastAsia="黑体" w:hAnsi="黑体" w:hint="eastAsia"/>
          <w:b w:val="0"/>
          <w:bCs w:val="0"/>
          <w:w w:val="100"/>
          <w:sz w:val="48"/>
          <w:szCs w:val="48"/>
        </w:rPr>
        <w:t>标准</w:t>
      </w:r>
    </w:p>
    <w:bookmarkEnd w:id="1"/>
    <w:p w14:paraId="209D8FE5" w14:textId="652A605D" w:rsidR="0060120F" w:rsidRDefault="00000000">
      <w:pPr>
        <w:pStyle w:val="affffffffff2"/>
        <w:framePr w:wrap="auto"/>
      </w:pPr>
      <w:r>
        <w:t>Q/</w:t>
      </w:r>
      <w:r>
        <w:fldChar w:fldCharType="begin">
          <w:ffData>
            <w:name w:val="文字1"/>
            <w:enabled/>
            <w:calcOnExit w:val="0"/>
            <w:textInput>
              <w:default w:val="XXX"/>
            </w:textInput>
          </w:ffData>
        </w:fldChar>
      </w:r>
      <w:bookmarkStart w:id="4" w:name="文字1"/>
      <w:r>
        <w:instrText xml:space="preserve"> FORMTEXT </w:instrText>
      </w:r>
      <w:r>
        <w:fldChar w:fldCharType="separate"/>
      </w:r>
      <w:r w:rsidR="00424712">
        <w:rPr>
          <w:rFonts w:hint="eastAsia"/>
        </w:rPr>
        <w:t>BQL</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0004</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w:t>
      </w:r>
      <w:r w:rsidR="00424712">
        <w:rPr>
          <w:rFonts w:hint="eastAsia"/>
        </w:rPr>
        <w:t>5</w:t>
      </w:r>
      <w:r>
        <w:fldChar w:fldCharType="end"/>
      </w:r>
      <w:bookmarkEnd w:id="6"/>
    </w:p>
    <w:p w14:paraId="57A608C0" w14:textId="77777777" w:rsidR="0060120F"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17AA8F4F" w14:textId="77777777" w:rsidR="0060120F"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5AEDF05" wp14:editId="00AEA9C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5489036" w14:textId="77777777" w:rsidR="0060120F" w:rsidRDefault="0060120F">
      <w:pPr>
        <w:pStyle w:val="afffff0"/>
        <w:framePr w:w="9639" w:h="6976" w:hRule="exact" w:hSpace="0" w:vSpace="0" w:wrap="around" w:hAnchor="page" w:y="6408"/>
        <w:jc w:val="center"/>
        <w:rPr>
          <w:rFonts w:ascii="黑体" w:eastAsia="黑体" w:hAnsi="黑体" w:hint="eastAsia"/>
          <w:b w:val="0"/>
          <w:bCs w:val="0"/>
          <w:w w:val="100"/>
        </w:rPr>
      </w:pPr>
    </w:p>
    <w:p w14:paraId="513917B2" w14:textId="77777777" w:rsidR="00992F50" w:rsidRDefault="00FE431E">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川产道地药材“三五二”</w:t>
      </w:r>
      <w:r>
        <w:t>工程</w:t>
      </w:r>
    </w:p>
    <w:p w14:paraId="2F991E70" w14:textId="3CA641DA" w:rsidR="0060120F" w:rsidRDefault="00000000">
      <w:pPr>
        <w:pStyle w:val="affffffffff4"/>
        <w:framePr w:h="6974" w:hRule="exact" w:wrap="around" w:x="1419" w:anchorLock="1"/>
        <w:rPr>
          <w:rFonts w:hint="eastAsia"/>
        </w:rPr>
      </w:pPr>
      <w:r>
        <w:t>采收及产地初加工技术规范</w:t>
      </w:r>
    </w:p>
    <w:p w14:paraId="203168FC" w14:textId="607EE407" w:rsidR="0060120F" w:rsidRDefault="00FE431E">
      <w:pPr>
        <w:pStyle w:val="affffffffff4"/>
        <w:framePr w:h="6974" w:hRule="exact" w:wrap="around" w:x="1419" w:anchorLock="1"/>
        <w:rPr>
          <w:rFonts w:hint="eastAsia"/>
        </w:rPr>
      </w:pPr>
      <w:r>
        <w:rPr>
          <w:rFonts w:hint="eastAsia"/>
        </w:rPr>
        <w:t>枳壳</w:t>
      </w:r>
      <w:r>
        <w:fldChar w:fldCharType="end"/>
      </w:r>
      <w:bookmarkEnd w:id="8"/>
    </w:p>
    <w:p w14:paraId="22954B2A" w14:textId="77777777" w:rsidR="0060120F" w:rsidRDefault="0060120F">
      <w:pPr>
        <w:framePr w:w="9639" w:h="6974" w:hRule="exact" w:wrap="around" w:vAnchor="page" w:hAnchor="page" w:x="1419" w:y="6408" w:anchorLock="1"/>
        <w:ind w:left="-1418"/>
      </w:pPr>
    </w:p>
    <w:p w14:paraId="547145E6" w14:textId="77777777" w:rsidR="0060120F"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 </w:t>
      </w:r>
      <w:r>
        <w:rPr>
          <w:rFonts w:eastAsia="黑体"/>
          <w:szCs w:val="28"/>
        </w:rPr>
        <w:fldChar w:fldCharType="end"/>
      </w:r>
      <w:bookmarkEnd w:id="9"/>
    </w:p>
    <w:p w14:paraId="189378E0" w14:textId="77777777" w:rsidR="0060120F" w:rsidRDefault="0060120F">
      <w:pPr>
        <w:framePr w:w="9639" w:h="6974" w:hRule="exact" w:wrap="around" w:vAnchor="page" w:hAnchor="page" w:x="1419" w:y="6408" w:anchorLock="1"/>
        <w:spacing w:line="760" w:lineRule="exact"/>
        <w:ind w:left="-1418"/>
      </w:pPr>
    </w:p>
    <w:p w14:paraId="6C90E790" w14:textId="77777777" w:rsidR="0060120F" w:rsidRDefault="0060120F">
      <w:pPr>
        <w:pStyle w:val="afffffff8"/>
        <w:framePr w:w="9639" w:h="6974" w:hRule="exact" w:wrap="around" w:vAnchor="page" w:hAnchor="page" w:x="1419" w:y="6408" w:anchorLock="1"/>
        <w:textAlignment w:val="bottom"/>
        <w:rPr>
          <w:rFonts w:eastAsia="黑体"/>
          <w:szCs w:val="28"/>
        </w:rPr>
      </w:pPr>
    </w:p>
    <w:p w14:paraId="0E107660" w14:textId="77777777" w:rsidR="0060120F"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289A0C7B" w14:textId="77777777" w:rsidR="0060120F"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38DD88BA" w14:textId="77777777" w:rsidR="0060120F" w:rsidRDefault="0060120F">
      <w:pPr>
        <w:pStyle w:val="afffffff8"/>
        <w:framePr w:w="9639" w:h="6974" w:hRule="exact" w:wrap="around" w:vAnchor="page" w:hAnchor="page" w:x="1419" w:y="6408" w:anchorLock="1"/>
        <w:spacing w:beforeLines="300" w:before="720" w:afterLines="30" w:after="72" w:line="240" w:lineRule="auto"/>
        <w:textAlignment w:val="bottom"/>
        <w:rPr>
          <w:b/>
          <w:sz w:val="21"/>
          <w:szCs w:val="28"/>
        </w:rPr>
      </w:pPr>
    </w:p>
    <w:p w14:paraId="25D30A55" w14:textId="27810896" w:rsidR="0060120F"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202</w:t>
      </w:r>
      <w:r w:rsidR="00FE431E">
        <w:rPr>
          <w:rFonts w:ascii="黑体" w:hint="eastAsia"/>
        </w:rPr>
        <w:t>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2C4032A6" w14:textId="1EF88C02" w:rsidR="0060120F"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202</w:t>
      </w:r>
      <w:r w:rsidR="00FE431E">
        <w:rPr>
          <w:rFonts w:ascii="黑体" w:hint="eastAsia"/>
        </w:rPr>
        <w:t>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35E3E6FE" w14:textId="1917399F" w:rsidR="0060120F"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sidR="00FE431E">
        <w:rPr>
          <w:rFonts w:hAnsi="黑体" w:hint="eastAsia"/>
          <w:w w:val="100"/>
          <w:sz w:val="28"/>
        </w:rPr>
        <w:t>巴中秦岭药业</w:t>
      </w:r>
      <w:r>
        <w:rPr>
          <w:rFonts w:hAnsi="黑体" w:hint="eastAsia"/>
          <w:w w:val="100"/>
          <w:sz w:val="28"/>
        </w:rPr>
        <w:t>有限公司</w:t>
      </w:r>
      <w:r>
        <w:rPr>
          <w:rFonts w:hAnsi="黑体"/>
          <w:w w:val="100"/>
          <w:sz w:val="28"/>
        </w:rPr>
        <w:fldChar w:fldCharType="end"/>
      </w:r>
      <w:bookmarkEnd w:id="18"/>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03216C34" w14:textId="77777777" w:rsidR="0060120F" w:rsidRDefault="00000000">
      <w:pPr>
        <w:rPr>
          <w:rFonts w:ascii="宋体" w:hAnsi="宋体" w:hint="eastAsia"/>
          <w:sz w:val="28"/>
          <w:szCs w:val="28"/>
        </w:rPr>
        <w:sectPr w:rsidR="0060120F" w:rsidSect="00CD527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7B3B412" wp14:editId="540FF7A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CF0BAF6" w14:textId="77777777" w:rsidR="0042625B" w:rsidRDefault="0042625B" w:rsidP="0042625B">
      <w:pPr>
        <w:pStyle w:val="affffffa"/>
        <w:spacing w:after="468"/>
      </w:pPr>
      <w:bookmarkStart w:id="19" w:name="BookMark1"/>
      <w:bookmarkStart w:id="20" w:name="_Toc161319620"/>
      <w:bookmarkStart w:id="21" w:name="_Toc155475589"/>
      <w:bookmarkStart w:id="22" w:name="_Toc162390032"/>
      <w:r w:rsidRPr="0042625B">
        <w:rPr>
          <w:rFonts w:hint="eastAsia"/>
          <w:spacing w:val="320"/>
        </w:rPr>
        <w:lastRenderedPageBreak/>
        <w:t>目</w:t>
      </w:r>
      <w:r>
        <w:rPr>
          <w:rFonts w:hint="eastAsia"/>
        </w:rPr>
        <w:t>次</w:t>
      </w:r>
    </w:p>
    <w:p w14:paraId="140BC510" w14:textId="2CE9B024" w:rsidR="004466A2" w:rsidRDefault="0042625B" w:rsidP="00AC560E">
      <w:pPr>
        <w:pStyle w:val="TOC1"/>
        <w:tabs>
          <w:tab w:val="right" w:leader="dot" w:pos="9344"/>
        </w:tabs>
        <w:jc w:val="left"/>
        <w:rPr>
          <w:rFonts w:asciiTheme="minorHAnsi" w:eastAsiaTheme="minorEastAsia" w:hAnsiTheme="minorHAnsi" w:cstheme="minorBidi" w:hint="eastAsia"/>
          <w:noProof/>
          <w:sz w:val="22"/>
          <w:szCs w:val="24"/>
          <w14:ligatures w14:val="standardContextual"/>
        </w:rPr>
      </w:pPr>
      <w:r w:rsidRPr="0042625B">
        <w:fldChar w:fldCharType="begin"/>
      </w:r>
      <w:r w:rsidRPr="0042625B">
        <w:instrText xml:space="preserve"> TOC \o "1-1" \h </w:instrText>
      </w:r>
      <w:r w:rsidRPr="0042625B">
        <w:fldChar w:fldCharType="separate"/>
      </w:r>
      <w:hyperlink w:anchor="_Toc212725829" w:history="1">
        <w:r w:rsidR="004466A2" w:rsidRPr="00AC560E">
          <w:rPr>
            <w:rStyle w:val="affffb"/>
            <w:rFonts w:hint="eastAsia"/>
            <w:noProof/>
          </w:rPr>
          <w:t>前</w:t>
        </w:r>
        <w:r w:rsidR="004466A2" w:rsidRPr="0070608E">
          <w:rPr>
            <w:rStyle w:val="affffb"/>
            <w:rFonts w:hint="eastAsia"/>
            <w:noProof/>
          </w:rPr>
          <w:t>言</w:t>
        </w:r>
        <w:r w:rsidR="004466A2">
          <w:rPr>
            <w:rFonts w:hint="eastAsia"/>
            <w:noProof/>
          </w:rPr>
          <w:tab/>
        </w:r>
        <w:r w:rsidR="004466A2">
          <w:rPr>
            <w:rFonts w:hint="eastAsia"/>
            <w:noProof/>
          </w:rPr>
          <w:fldChar w:fldCharType="begin"/>
        </w:r>
        <w:r w:rsidR="004466A2">
          <w:rPr>
            <w:rFonts w:hint="eastAsia"/>
            <w:noProof/>
          </w:rPr>
          <w:instrText xml:space="preserve"> </w:instrText>
        </w:r>
        <w:r w:rsidR="004466A2">
          <w:rPr>
            <w:noProof/>
          </w:rPr>
          <w:instrText>PAGEREF _Toc212725829 \h</w:instrText>
        </w:r>
        <w:r w:rsidR="004466A2">
          <w:rPr>
            <w:rFonts w:hint="eastAsia"/>
            <w:noProof/>
          </w:rPr>
          <w:instrText xml:space="preserve"> </w:instrText>
        </w:r>
        <w:r w:rsidR="004466A2">
          <w:rPr>
            <w:rFonts w:hint="eastAsia"/>
            <w:noProof/>
          </w:rPr>
        </w:r>
        <w:r w:rsidR="004466A2">
          <w:rPr>
            <w:rFonts w:hint="eastAsia"/>
            <w:noProof/>
          </w:rPr>
          <w:fldChar w:fldCharType="separate"/>
        </w:r>
        <w:r w:rsidR="0072307A">
          <w:rPr>
            <w:noProof/>
          </w:rPr>
          <w:t>II</w:t>
        </w:r>
        <w:r w:rsidR="004466A2">
          <w:rPr>
            <w:rFonts w:hint="eastAsia"/>
            <w:noProof/>
          </w:rPr>
          <w:fldChar w:fldCharType="end"/>
        </w:r>
      </w:hyperlink>
    </w:p>
    <w:p w14:paraId="2293B947" w14:textId="20CBF587" w:rsidR="004466A2" w:rsidRPr="00AC560E" w:rsidRDefault="004466A2">
      <w:pPr>
        <w:pStyle w:val="TOC1"/>
        <w:tabs>
          <w:tab w:val="right" w:leader="dot" w:pos="9344"/>
        </w:tabs>
        <w:rPr>
          <w:rStyle w:val="affffb"/>
        </w:rPr>
      </w:pPr>
      <w:hyperlink w:anchor="_Toc212725830" w:history="1">
        <w:r w:rsidRPr="00AC560E">
          <w:rPr>
            <w:rStyle w:val="affffb"/>
            <w:rFonts w:hint="eastAsia"/>
            <w:noProof/>
          </w:rPr>
          <w:t>引</w:t>
        </w:r>
        <w:r w:rsidRPr="0070608E">
          <w:rPr>
            <w:rStyle w:val="affffb"/>
            <w:rFonts w:hint="eastAsia"/>
            <w:noProof/>
          </w:rPr>
          <w:t>言</w:t>
        </w:r>
        <w:r w:rsidRPr="00AC560E">
          <w:rPr>
            <w:rStyle w:val="affffb"/>
            <w:rFonts w:hint="eastAsia"/>
          </w:rPr>
          <w:tab/>
        </w:r>
        <w:r w:rsidRPr="00AC560E">
          <w:rPr>
            <w:rStyle w:val="affffb"/>
            <w:rFonts w:hint="eastAsia"/>
          </w:rPr>
          <w:fldChar w:fldCharType="begin"/>
        </w:r>
        <w:r w:rsidRPr="00AC560E">
          <w:rPr>
            <w:rStyle w:val="affffb"/>
            <w:rFonts w:hint="eastAsia"/>
          </w:rPr>
          <w:instrText xml:space="preserve"> </w:instrText>
        </w:r>
        <w:r w:rsidRPr="00AC560E">
          <w:rPr>
            <w:rStyle w:val="affffb"/>
          </w:rPr>
          <w:instrText>PAGEREF _Toc212725830 \h</w:instrText>
        </w:r>
        <w:r w:rsidRPr="00AC560E">
          <w:rPr>
            <w:rStyle w:val="affffb"/>
            <w:rFonts w:hint="eastAsia"/>
          </w:rPr>
          <w:instrText xml:space="preserve"> </w:instrText>
        </w:r>
        <w:r w:rsidRPr="00AC560E">
          <w:rPr>
            <w:rStyle w:val="affffb"/>
            <w:rFonts w:hint="eastAsia"/>
          </w:rPr>
        </w:r>
        <w:r w:rsidRPr="00AC560E">
          <w:rPr>
            <w:rStyle w:val="affffb"/>
            <w:rFonts w:hint="eastAsia"/>
          </w:rPr>
          <w:fldChar w:fldCharType="separate"/>
        </w:r>
        <w:r w:rsidR="0072307A">
          <w:rPr>
            <w:rStyle w:val="affffb"/>
            <w:noProof/>
          </w:rPr>
          <w:t>III</w:t>
        </w:r>
        <w:r w:rsidRPr="00AC560E">
          <w:rPr>
            <w:rStyle w:val="affffb"/>
            <w:rFonts w:hint="eastAsia"/>
          </w:rPr>
          <w:fldChar w:fldCharType="end"/>
        </w:r>
      </w:hyperlink>
    </w:p>
    <w:p w14:paraId="183790B1" w14:textId="7A18FFD8" w:rsidR="004466A2" w:rsidRDefault="004466A2">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725831" w:history="1">
        <w:r w:rsidRPr="0070608E">
          <w:rPr>
            <w:rStyle w:val="affffb"/>
            <w:rFonts w:hint="eastAsia"/>
            <w:noProof/>
          </w:rPr>
          <w:t>1 范围</w:t>
        </w:r>
        <w:r>
          <w:rPr>
            <w:rFonts w:hint="eastAsia"/>
            <w:noProof/>
          </w:rPr>
          <w:tab/>
        </w:r>
        <w:r>
          <w:rPr>
            <w:rFonts w:hint="eastAsia"/>
            <w:noProof/>
          </w:rPr>
          <w:fldChar w:fldCharType="begin"/>
        </w:r>
        <w:r>
          <w:rPr>
            <w:rFonts w:hint="eastAsia"/>
            <w:noProof/>
          </w:rPr>
          <w:instrText xml:space="preserve"> </w:instrText>
        </w:r>
        <w:r>
          <w:rPr>
            <w:noProof/>
          </w:rPr>
          <w:instrText>PAGEREF _Toc212725831 \h</w:instrText>
        </w:r>
        <w:r>
          <w:rPr>
            <w:rFonts w:hint="eastAsia"/>
            <w:noProof/>
          </w:rPr>
          <w:instrText xml:space="preserve"> </w:instrText>
        </w:r>
        <w:r>
          <w:rPr>
            <w:rFonts w:hint="eastAsia"/>
            <w:noProof/>
          </w:rPr>
        </w:r>
        <w:r>
          <w:rPr>
            <w:rFonts w:hint="eastAsia"/>
            <w:noProof/>
          </w:rPr>
          <w:fldChar w:fldCharType="separate"/>
        </w:r>
        <w:r w:rsidR="0072307A">
          <w:rPr>
            <w:noProof/>
          </w:rPr>
          <w:t>4</w:t>
        </w:r>
        <w:r>
          <w:rPr>
            <w:rFonts w:hint="eastAsia"/>
            <w:noProof/>
          </w:rPr>
          <w:fldChar w:fldCharType="end"/>
        </w:r>
      </w:hyperlink>
    </w:p>
    <w:p w14:paraId="26B69D1C" w14:textId="49FD2F48" w:rsidR="004466A2" w:rsidRDefault="004466A2">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725832" w:history="1">
        <w:r w:rsidRPr="0070608E">
          <w:rPr>
            <w:rStyle w:val="affffb"/>
            <w:rFonts w:hint="eastAsia"/>
            <w:noProof/>
          </w:rPr>
          <w:t>2 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_Toc212725832 \h</w:instrText>
        </w:r>
        <w:r>
          <w:rPr>
            <w:rFonts w:hint="eastAsia"/>
            <w:noProof/>
          </w:rPr>
          <w:instrText xml:space="preserve"> </w:instrText>
        </w:r>
        <w:r>
          <w:rPr>
            <w:rFonts w:hint="eastAsia"/>
            <w:noProof/>
          </w:rPr>
        </w:r>
        <w:r>
          <w:rPr>
            <w:rFonts w:hint="eastAsia"/>
            <w:noProof/>
          </w:rPr>
          <w:fldChar w:fldCharType="separate"/>
        </w:r>
        <w:r w:rsidR="0072307A">
          <w:rPr>
            <w:noProof/>
          </w:rPr>
          <w:t>4</w:t>
        </w:r>
        <w:r>
          <w:rPr>
            <w:rFonts w:hint="eastAsia"/>
            <w:noProof/>
          </w:rPr>
          <w:fldChar w:fldCharType="end"/>
        </w:r>
      </w:hyperlink>
    </w:p>
    <w:p w14:paraId="46B60799" w14:textId="0AC8772E" w:rsidR="004466A2" w:rsidRDefault="004466A2">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725833" w:history="1">
        <w:r w:rsidRPr="0070608E">
          <w:rPr>
            <w:rStyle w:val="affffb"/>
            <w:rFonts w:hint="eastAsia"/>
            <w:noProof/>
          </w:rPr>
          <w:t>3 术语和定义</w:t>
        </w:r>
        <w:r>
          <w:rPr>
            <w:rFonts w:hint="eastAsia"/>
            <w:noProof/>
          </w:rPr>
          <w:tab/>
        </w:r>
        <w:r>
          <w:rPr>
            <w:rFonts w:hint="eastAsia"/>
            <w:noProof/>
          </w:rPr>
          <w:fldChar w:fldCharType="begin"/>
        </w:r>
        <w:r>
          <w:rPr>
            <w:rFonts w:hint="eastAsia"/>
            <w:noProof/>
          </w:rPr>
          <w:instrText xml:space="preserve"> </w:instrText>
        </w:r>
        <w:r>
          <w:rPr>
            <w:noProof/>
          </w:rPr>
          <w:instrText>PAGEREF _Toc212725833 \h</w:instrText>
        </w:r>
        <w:r>
          <w:rPr>
            <w:rFonts w:hint="eastAsia"/>
            <w:noProof/>
          </w:rPr>
          <w:instrText xml:space="preserve"> </w:instrText>
        </w:r>
        <w:r>
          <w:rPr>
            <w:rFonts w:hint="eastAsia"/>
            <w:noProof/>
          </w:rPr>
        </w:r>
        <w:r>
          <w:rPr>
            <w:rFonts w:hint="eastAsia"/>
            <w:noProof/>
          </w:rPr>
          <w:fldChar w:fldCharType="separate"/>
        </w:r>
        <w:r w:rsidR="0072307A">
          <w:rPr>
            <w:noProof/>
          </w:rPr>
          <w:t>4</w:t>
        </w:r>
        <w:r>
          <w:rPr>
            <w:rFonts w:hint="eastAsia"/>
            <w:noProof/>
          </w:rPr>
          <w:fldChar w:fldCharType="end"/>
        </w:r>
      </w:hyperlink>
    </w:p>
    <w:p w14:paraId="504E5CE9" w14:textId="1C6CAE4F" w:rsidR="004466A2" w:rsidRDefault="004466A2">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725834" w:history="1">
        <w:r w:rsidRPr="0070608E">
          <w:rPr>
            <w:rStyle w:val="affffb"/>
            <w:rFonts w:hint="eastAsia"/>
            <w:noProof/>
          </w:rPr>
          <w:t>4 技术要求</w:t>
        </w:r>
        <w:r>
          <w:rPr>
            <w:rFonts w:hint="eastAsia"/>
            <w:noProof/>
          </w:rPr>
          <w:tab/>
        </w:r>
        <w:r>
          <w:rPr>
            <w:rFonts w:hint="eastAsia"/>
            <w:noProof/>
          </w:rPr>
          <w:fldChar w:fldCharType="begin"/>
        </w:r>
        <w:r>
          <w:rPr>
            <w:rFonts w:hint="eastAsia"/>
            <w:noProof/>
          </w:rPr>
          <w:instrText xml:space="preserve"> </w:instrText>
        </w:r>
        <w:r>
          <w:rPr>
            <w:noProof/>
          </w:rPr>
          <w:instrText>PAGEREF _Toc212725834 \h</w:instrText>
        </w:r>
        <w:r>
          <w:rPr>
            <w:rFonts w:hint="eastAsia"/>
            <w:noProof/>
          </w:rPr>
          <w:instrText xml:space="preserve"> </w:instrText>
        </w:r>
        <w:r>
          <w:rPr>
            <w:rFonts w:hint="eastAsia"/>
            <w:noProof/>
          </w:rPr>
        </w:r>
        <w:r>
          <w:rPr>
            <w:rFonts w:hint="eastAsia"/>
            <w:noProof/>
          </w:rPr>
          <w:fldChar w:fldCharType="separate"/>
        </w:r>
        <w:r w:rsidR="0072307A">
          <w:rPr>
            <w:noProof/>
          </w:rPr>
          <w:t>4</w:t>
        </w:r>
        <w:r>
          <w:rPr>
            <w:rFonts w:hint="eastAsia"/>
            <w:noProof/>
          </w:rPr>
          <w:fldChar w:fldCharType="end"/>
        </w:r>
      </w:hyperlink>
    </w:p>
    <w:p w14:paraId="3EAC6ADB" w14:textId="694F38CC" w:rsidR="0042625B" w:rsidRPr="0042625B" w:rsidRDefault="0042625B" w:rsidP="0042625B">
      <w:pPr>
        <w:pStyle w:val="affffffa"/>
        <w:spacing w:after="468"/>
        <w:sectPr w:rsidR="0042625B" w:rsidRPr="0042625B" w:rsidSect="00CD5275">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42625B">
        <w:fldChar w:fldCharType="end"/>
      </w:r>
    </w:p>
    <w:p w14:paraId="72B823DC" w14:textId="77777777" w:rsidR="0060120F" w:rsidRDefault="00000000">
      <w:pPr>
        <w:pStyle w:val="a6"/>
        <w:spacing w:before="900" w:after="468"/>
      </w:pPr>
      <w:bookmarkStart w:id="23" w:name="_Toc212725829"/>
      <w:bookmarkStart w:id="24" w:name="BookMark2"/>
      <w:bookmarkEnd w:id="19"/>
      <w:r>
        <w:rPr>
          <w:spacing w:val="320"/>
        </w:rPr>
        <w:lastRenderedPageBreak/>
        <w:t>前</w:t>
      </w:r>
      <w:r>
        <w:t>言</w:t>
      </w:r>
      <w:bookmarkEnd w:id="20"/>
      <w:bookmarkEnd w:id="21"/>
      <w:bookmarkEnd w:id="22"/>
      <w:bookmarkEnd w:id="23"/>
    </w:p>
    <w:p w14:paraId="1D449DBE" w14:textId="77777777" w:rsidR="0060120F" w:rsidRDefault="00000000">
      <w:pPr>
        <w:pStyle w:val="afffff5"/>
        <w:ind w:firstLine="420"/>
      </w:pPr>
      <w:r>
        <w:rPr>
          <w:rFonts w:hint="eastAsia"/>
        </w:rPr>
        <w:t>本文件参照GB/T 1.1—2020《标准化工作导则  第1部分：标准化文件的结构和起草规则》的规定起草。</w:t>
      </w:r>
    </w:p>
    <w:p w14:paraId="6C644E5F" w14:textId="7082A98D" w:rsidR="0060120F" w:rsidRDefault="00000000">
      <w:pPr>
        <w:pStyle w:val="afffff5"/>
        <w:ind w:firstLine="420"/>
      </w:pPr>
      <w:r>
        <w:rPr>
          <w:rFonts w:hint="eastAsia"/>
        </w:rPr>
        <w:t>本文件</w:t>
      </w:r>
      <w:r w:rsidR="00FE431E" w:rsidRPr="00FE431E">
        <w:rPr>
          <w:rFonts w:hint="eastAsia"/>
        </w:rPr>
        <w:t>由巴中秦岭药业有限公司和四川一爻良方健康药业有限公司共同提出并解释</w:t>
      </w:r>
      <w:r>
        <w:rPr>
          <w:rFonts w:hint="eastAsia"/>
        </w:rPr>
        <w:t>。</w:t>
      </w:r>
    </w:p>
    <w:p w14:paraId="5F1F963C" w14:textId="21D94454" w:rsidR="0060120F" w:rsidRDefault="00000000">
      <w:pPr>
        <w:pStyle w:val="afffff5"/>
        <w:ind w:firstLine="420"/>
      </w:pPr>
      <w:r>
        <w:rPr>
          <w:rFonts w:hint="eastAsia"/>
        </w:rPr>
        <w:t>本文件起草单位：</w:t>
      </w:r>
      <w:r w:rsidR="00FE431E" w:rsidRPr="00FE431E">
        <w:rPr>
          <w:rFonts w:hint="eastAsia"/>
        </w:rPr>
        <w:t>四川省中医药科学院、巴中秦岭药业有限公司、四川一爻良方健康药业有限公司</w:t>
      </w:r>
      <w:r>
        <w:rPr>
          <w:rFonts w:hint="eastAsia"/>
        </w:rPr>
        <w:t>。</w:t>
      </w:r>
    </w:p>
    <w:p w14:paraId="59D36239" w14:textId="2957F6AB" w:rsidR="0060120F" w:rsidRDefault="00000000">
      <w:pPr>
        <w:pStyle w:val="afffff5"/>
        <w:ind w:firstLine="420"/>
      </w:pPr>
      <w:r>
        <w:rPr>
          <w:rFonts w:hint="eastAsia"/>
        </w:rPr>
        <w:t>本文件主要起草人：</w:t>
      </w:r>
      <w:r w:rsidR="00FE431E" w:rsidRPr="00FE431E">
        <w:rPr>
          <w:rFonts w:hint="eastAsia"/>
        </w:rPr>
        <w:t>杨安东、李春沁、郭俊霞、彭丽颖、汤燕、李青苗、李小海、岳衡、李纲、胡智勇</w:t>
      </w:r>
      <w:r>
        <w:rPr>
          <w:rFonts w:hint="eastAsia"/>
        </w:rPr>
        <w:t>。</w:t>
      </w:r>
    </w:p>
    <w:p w14:paraId="1D6C0A2A" w14:textId="77777777" w:rsidR="0060120F" w:rsidRDefault="00000000">
      <w:pPr>
        <w:pStyle w:val="afffff5"/>
        <w:ind w:firstLine="420"/>
      </w:pPr>
      <w:r>
        <w:rPr>
          <w:rFonts w:hint="eastAsia"/>
        </w:rPr>
        <w:t>本文件及其所代替文件的历次版本发布情况为：</w:t>
      </w:r>
    </w:p>
    <w:p w14:paraId="54CE9E7C" w14:textId="77777777" w:rsidR="0060120F" w:rsidRDefault="00000000">
      <w:pPr>
        <w:pStyle w:val="afffff5"/>
        <w:ind w:firstLine="420"/>
      </w:pPr>
      <w:r>
        <w:rPr>
          <w:rFonts w:hint="eastAsia"/>
        </w:rPr>
        <w:t>——本次为首次发布。</w:t>
      </w:r>
    </w:p>
    <w:p w14:paraId="15A2E1DA" w14:textId="77777777" w:rsidR="0060120F" w:rsidRDefault="0060120F">
      <w:pPr>
        <w:pStyle w:val="afffff5"/>
        <w:ind w:firstLine="420"/>
        <w:sectPr w:rsidR="0060120F" w:rsidSect="00CD5275">
          <w:pgSz w:w="11906" w:h="16838"/>
          <w:pgMar w:top="1928" w:right="1134" w:bottom="1134" w:left="1134" w:header="1418" w:footer="1134" w:gutter="284"/>
          <w:pgNumType w:fmt="upperRoman"/>
          <w:cols w:space="425"/>
          <w:formProt w:val="0"/>
          <w:docGrid w:type="lines" w:linePitch="312"/>
        </w:sectPr>
      </w:pPr>
    </w:p>
    <w:p w14:paraId="24BF23C4" w14:textId="77777777" w:rsidR="0060120F" w:rsidRDefault="00000000">
      <w:pPr>
        <w:pStyle w:val="a6"/>
        <w:spacing w:after="468"/>
      </w:pPr>
      <w:bookmarkStart w:id="25" w:name="_Toc162390033"/>
      <w:bookmarkStart w:id="26" w:name="_Toc155475590"/>
      <w:bookmarkStart w:id="27" w:name="_Toc161319621"/>
      <w:bookmarkStart w:id="28" w:name="_Toc212725830"/>
      <w:bookmarkStart w:id="29" w:name="BookMark3"/>
      <w:bookmarkEnd w:id="24"/>
      <w:r>
        <w:rPr>
          <w:spacing w:val="320"/>
        </w:rPr>
        <w:lastRenderedPageBreak/>
        <w:t>引</w:t>
      </w:r>
      <w:r>
        <w:t>言</w:t>
      </w:r>
      <w:bookmarkEnd w:id="25"/>
      <w:bookmarkEnd w:id="26"/>
      <w:bookmarkEnd w:id="27"/>
      <w:bookmarkEnd w:id="28"/>
    </w:p>
    <w:p w14:paraId="49C534B0" w14:textId="77777777" w:rsidR="00FE431E" w:rsidRDefault="00FE431E" w:rsidP="00FE431E">
      <w:pPr>
        <w:pStyle w:val="afffff5"/>
        <w:ind w:firstLine="420"/>
      </w:pPr>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2D83257F" w14:textId="77777777" w:rsidR="00FE431E" w:rsidRDefault="00FE431E" w:rsidP="00FE431E">
      <w:pPr>
        <w:pStyle w:val="afffff5"/>
        <w:ind w:firstLine="420"/>
      </w:pPr>
      <w:r>
        <w:rPr>
          <w:rFonts w:hint="eastAsia"/>
        </w:rPr>
        <w:t>枳壳为芸香科植物酸橙（Citrus aurantium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1B423FA6" w14:textId="77777777" w:rsidR="00FE431E" w:rsidRDefault="00FE431E" w:rsidP="00FE431E">
      <w:pPr>
        <w:pStyle w:val="afffff5"/>
        <w:ind w:firstLine="420"/>
      </w:pPr>
      <w:r>
        <w:rPr>
          <w:rFonts w:hint="eastAsia"/>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链生产技术规范及质量标准提升研究，共同起草制定了以下10个文件，用以指导枳壳生产。</w:t>
      </w:r>
    </w:p>
    <w:p w14:paraId="579073DB" w14:textId="77777777" w:rsidR="00FE431E" w:rsidRDefault="00FE431E" w:rsidP="00FE431E">
      <w:pPr>
        <w:pStyle w:val="afffff5"/>
        <w:ind w:firstLine="420"/>
      </w:pPr>
      <w:r>
        <w:rPr>
          <w:rFonts w:hint="eastAsia"/>
        </w:rPr>
        <w:t>——1. 川产道地药材“三五二”工程 种苗标准 枳壳</w:t>
      </w:r>
    </w:p>
    <w:p w14:paraId="5BB98D5F" w14:textId="77777777" w:rsidR="00FE431E" w:rsidRDefault="00FE431E" w:rsidP="00FE431E">
      <w:pPr>
        <w:pStyle w:val="afffff5"/>
        <w:ind w:firstLine="420"/>
      </w:pPr>
      <w:r>
        <w:rPr>
          <w:rFonts w:hint="eastAsia"/>
        </w:rPr>
        <w:t>——2. 川产道地药材“三五二”工程 种苗繁育技术规范 枳壳</w:t>
      </w:r>
    </w:p>
    <w:p w14:paraId="7871562B" w14:textId="77777777" w:rsidR="00FE431E" w:rsidRDefault="00FE431E" w:rsidP="00FE431E">
      <w:pPr>
        <w:pStyle w:val="afffff5"/>
        <w:ind w:firstLine="420"/>
      </w:pPr>
      <w:r>
        <w:rPr>
          <w:rFonts w:hint="eastAsia"/>
        </w:rPr>
        <w:t>——3. 川产道地药材“三五二”工程 种植技术规范 枳壳</w:t>
      </w:r>
    </w:p>
    <w:p w14:paraId="2F03959A" w14:textId="77777777" w:rsidR="00FE431E" w:rsidRDefault="00FE431E" w:rsidP="00FE431E">
      <w:pPr>
        <w:pStyle w:val="afffff5"/>
        <w:ind w:firstLine="420"/>
      </w:pPr>
      <w:r>
        <w:rPr>
          <w:rFonts w:hint="eastAsia"/>
        </w:rPr>
        <w:t>——4. 川产道地药材“三五二”工程 采收及产地初加工技术规范 枳壳</w:t>
      </w:r>
    </w:p>
    <w:p w14:paraId="378EF0AA" w14:textId="77777777" w:rsidR="00FE431E" w:rsidRDefault="00FE431E" w:rsidP="00FE431E">
      <w:pPr>
        <w:pStyle w:val="afffff5"/>
        <w:ind w:firstLine="420"/>
      </w:pPr>
      <w:r>
        <w:rPr>
          <w:rFonts w:hint="eastAsia"/>
        </w:rPr>
        <w:t>——5. 川产道地药材“三五二”工程 产地趁鲜加工与炮制一体化技术规范 枳壳</w:t>
      </w:r>
    </w:p>
    <w:p w14:paraId="01B37AAF" w14:textId="77777777" w:rsidR="00FE431E" w:rsidRDefault="00FE431E" w:rsidP="00FE431E">
      <w:pPr>
        <w:pStyle w:val="afffff5"/>
        <w:ind w:firstLine="420"/>
      </w:pPr>
      <w:r>
        <w:rPr>
          <w:rFonts w:hint="eastAsia"/>
        </w:rPr>
        <w:t>——6. 川产道地药材“三五二”工程 药材及饮片质量标准 枳壳</w:t>
      </w:r>
    </w:p>
    <w:p w14:paraId="5D7645A4" w14:textId="77777777" w:rsidR="00FE431E" w:rsidRDefault="00FE431E" w:rsidP="00FE431E">
      <w:pPr>
        <w:pStyle w:val="afffff5"/>
        <w:ind w:firstLine="420"/>
      </w:pPr>
      <w:r>
        <w:rPr>
          <w:rFonts w:hint="eastAsia"/>
        </w:rPr>
        <w:t>——7. 川产道地药材“三五二”工程 商品规格等级标准 枳壳</w:t>
      </w:r>
    </w:p>
    <w:p w14:paraId="1D5A9C05" w14:textId="77777777" w:rsidR="00FE431E" w:rsidRDefault="00FE431E" w:rsidP="00FE431E">
      <w:pPr>
        <w:pStyle w:val="afffff5"/>
        <w:ind w:firstLine="420"/>
      </w:pPr>
      <w:r>
        <w:rPr>
          <w:rFonts w:hint="eastAsia"/>
        </w:rPr>
        <w:t>——8. 川产道地药材“三五二”工程 包装贮藏运输技术规范 枳壳</w:t>
      </w:r>
    </w:p>
    <w:p w14:paraId="38202477" w14:textId="77777777" w:rsidR="00FE431E" w:rsidRDefault="00FE431E" w:rsidP="00FE431E">
      <w:pPr>
        <w:pStyle w:val="afffff5"/>
        <w:ind w:firstLine="420"/>
      </w:pPr>
      <w:r>
        <w:rPr>
          <w:rFonts w:hint="eastAsia"/>
        </w:rPr>
        <w:t>——9. 川产道地药材“三五二”工程 质量追溯体系要求 枳壳</w:t>
      </w:r>
    </w:p>
    <w:p w14:paraId="4423A8FF" w14:textId="77777777" w:rsidR="00FE431E" w:rsidRDefault="00FE431E" w:rsidP="00FE431E">
      <w:pPr>
        <w:pStyle w:val="afffff5"/>
        <w:ind w:firstLine="420"/>
      </w:pPr>
      <w:r>
        <w:rPr>
          <w:rFonts w:hint="eastAsia"/>
        </w:rPr>
        <w:t>——10. 川产道地药材“三五二”工程 川产道地药材备案申请表 枳壳</w:t>
      </w:r>
    </w:p>
    <w:p w14:paraId="56D1E152" w14:textId="27170838" w:rsidR="0060120F" w:rsidRDefault="00FE431E" w:rsidP="00FE431E">
      <w:pPr>
        <w:pStyle w:val="afffff5"/>
        <w:ind w:firstLine="420"/>
      </w:pPr>
      <w:r>
        <w:rPr>
          <w:rFonts w:hint="eastAsia"/>
        </w:rPr>
        <w:t>《川产道地药材“三五二”工程 采收及产地初加工技术规范 枳壳》（Q/BQL 0004）制定了巴中枳壳的采收、产地初加工技术要求等内容，在保障药材产量和生产效率的同时，确保了药材的安全性、有效性、稳定性和可及性。</w:t>
      </w:r>
    </w:p>
    <w:p w14:paraId="4CBDF323" w14:textId="77777777" w:rsidR="0060120F" w:rsidRDefault="0060120F">
      <w:pPr>
        <w:pStyle w:val="afffff5"/>
        <w:ind w:firstLine="420"/>
      </w:pPr>
    </w:p>
    <w:p w14:paraId="2E255238" w14:textId="77777777" w:rsidR="0060120F" w:rsidRDefault="0060120F">
      <w:pPr>
        <w:pStyle w:val="afffff5"/>
        <w:ind w:firstLine="420"/>
        <w:sectPr w:rsidR="0060120F" w:rsidSect="00CD5275">
          <w:pgSz w:w="11906" w:h="16838"/>
          <w:pgMar w:top="1928" w:right="1134" w:bottom="1134" w:left="1134" w:header="1418" w:footer="1134" w:gutter="284"/>
          <w:pgNumType w:fmt="upperRoman"/>
          <w:cols w:space="425"/>
          <w:formProt w:val="0"/>
          <w:docGrid w:type="lines" w:linePitch="312"/>
        </w:sectPr>
      </w:pPr>
    </w:p>
    <w:p w14:paraId="68CFF347" w14:textId="77777777" w:rsidR="0060120F" w:rsidRDefault="0060120F">
      <w:pPr>
        <w:spacing w:line="20" w:lineRule="exact"/>
        <w:jc w:val="center"/>
        <w:rPr>
          <w:rFonts w:ascii="黑体" w:eastAsia="黑体" w:hAnsi="黑体" w:hint="eastAsia"/>
          <w:sz w:val="32"/>
          <w:szCs w:val="32"/>
        </w:rPr>
      </w:pPr>
      <w:bookmarkStart w:id="30" w:name="BookMark4"/>
      <w:bookmarkEnd w:id="29"/>
    </w:p>
    <w:p w14:paraId="0CB4C8D5" w14:textId="77777777" w:rsidR="0060120F" w:rsidRDefault="0060120F">
      <w:pPr>
        <w:spacing w:line="20" w:lineRule="exact"/>
        <w:jc w:val="center"/>
        <w:rPr>
          <w:rFonts w:ascii="黑体" w:eastAsia="黑体" w:hAnsi="黑体" w:hint="eastAsia"/>
          <w:sz w:val="32"/>
          <w:szCs w:val="32"/>
        </w:rPr>
      </w:pPr>
    </w:p>
    <w:bookmarkStart w:id="31" w:name="NEW_STAND_NAME" w:displacedByCustomXml="next"/>
    <w:sdt>
      <w:sdtPr>
        <w:tag w:val="NEW_STAND_NAME"/>
        <w:id w:val="595910757"/>
        <w:lock w:val="sdtLocked"/>
        <w:placeholder>
          <w:docPart w:val="43463F0B882045DD911CFB15512997F6"/>
        </w:placeholder>
      </w:sdtPr>
      <w:sdtContent>
        <w:p w14:paraId="00526788" w14:textId="77777777" w:rsidR="00992F50" w:rsidRDefault="00992F50" w:rsidP="00992F50">
          <w:pPr>
            <w:pStyle w:val="afffffffff8"/>
            <w:spacing w:beforeLines="100" w:before="312" w:afterLines="1" w:after="3"/>
            <w:rPr>
              <w:rFonts w:hint="eastAsia"/>
            </w:rPr>
          </w:pPr>
          <w:r>
            <w:rPr>
              <w:rFonts w:hint="eastAsia"/>
            </w:rPr>
            <w:t>川产道地药材</w:t>
          </w:r>
          <w:r>
            <w:t>"三五二"工程</w:t>
          </w:r>
        </w:p>
        <w:p w14:paraId="7E807D3A" w14:textId="77777777" w:rsidR="00992F50" w:rsidRDefault="00992F50" w:rsidP="00992F50">
          <w:pPr>
            <w:pStyle w:val="afffffffff8"/>
            <w:spacing w:beforeLines="1" w:before="3" w:afterLines="1" w:after="3"/>
            <w:rPr>
              <w:rFonts w:hint="eastAsia"/>
            </w:rPr>
          </w:pPr>
          <w:r>
            <w:rPr>
              <w:rFonts w:hint="eastAsia"/>
            </w:rPr>
            <w:t>采收及产地初加工技术规范</w:t>
          </w:r>
        </w:p>
        <w:p w14:paraId="318B2E1F" w14:textId="544ACAE0" w:rsidR="0060120F" w:rsidRDefault="00FE431E" w:rsidP="00992F50">
          <w:pPr>
            <w:pStyle w:val="afffffffff8"/>
            <w:spacing w:beforeLines="1" w:before="3" w:after="680"/>
            <w:rPr>
              <w:rFonts w:hint="eastAsia"/>
            </w:rPr>
          </w:pPr>
          <w:r>
            <w:rPr>
              <w:rFonts w:hint="eastAsia"/>
            </w:rPr>
            <w:t>枳壳</w:t>
          </w:r>
        </w:p>
      </w:sdtContent>
    </w:sdt>
    <w:p w14:paraId="4375219F" w14:textId="77777777" w:rsidR="0060120F" w:rsidRDefault="00000000">
      <w:pPr>
        <w:pStyle w:val="affc"/>
        <w:spacing w:before="312" w:after="312"/>
      </w:pPr>
      <w:bookmarkStart w:id="32" w:name="_Toc26718930"/>
      <w:bookmarkStart w:id="33" w:name="_Toc161319622"/>
      <w:bookmarkStart w:id="34" w:name="_Toc26986771"/>
      <w:bookmarkStart w:id="35" w:name="_Toc17233333"/>
      <w:bookmarkStart w:id="36" w:name="_Toc162390034"/>
      <w:bookmarkStart w:id="37" w:name="_Toc24884211"/>
      <w:bookmarkStart w:id="38" w:name="_Toc155475591"/>
      <w:bookmarkStart w:id="39" w:name="_Toc98918883"/>
      <w:bookmarkStart w:id="40" w:name="_Toc24884218"/>
      <w:bookmarkStart w:id="41" w:name="_Toc26648465"/>
      <w:bookmarkStart w:id="42" w:name="_Toc17233325"/>
      <w:bookmarkStart w:id="43" w:name="_Toc26986530"/>
      <w:bookmarkStart w:id="44" w:name="_Toc212725831"/>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p>
    <w:p w14:paraId="7F9799BD" w14:textId="1E494907" w:rsidR="0060120F" w:rsidRDefault="0025224F">
      <w:pPr>
        <w:pStyle w:val="afffff5"/>
        <w:ind w:firstLine="420"/>
      </w:pPr>
      <w:bookmarkStart w:id="45" w:name="_Toc24884212"/>
      <w:bookmarkStart w:id="46" w:name="_Toc17233326"/>
      <w:bookmarkStart w:id="47" w:name="_Toc24884219"/>
      <w:bookmarkStart w:id="48" w:name="_Toc17233334"/>
      <w:bookmarkStart w:id="49" w:name="_Toc26648466"/>
      <w:r w:rsidRPr="0025224F">
        <w:rPr>
          <w:rFonts w:hint="eastAsia"/>
        </w:rPr>
        <w:t>本文件规定了川产道地药材枳壳采收及产地初加工的术语和定义、技术要求等内容</w:t>
      </w:r>
      <w:r>
        <w:rPr>
          <w:rFonts w:hint="eastAsia"/>
        </w:rPr>
        <w:t>。</w:t>
      </w:r>
    </w:p>
    <w:p w14:paraId="75F1E4B6" w14:textId="23BB26F2" w:rsidR="0060120F" w:rsidRDefault="0025224F">
      <w:pPr>
        <w:pStyle w:val="afffff5"/>
        <w:ind w:firstLine="420"/>
      </w:pPr>
      <w:r w:rsidRPr="0025224F">
        <w:rPr>
          <w:rFonts w:hint="eastAsia"/>
        </w:rPr>
        <w:t>本文件适用于巴中秦岭药业有限公司和四川一爻良方健康药业有限公司在巴中市进行枳壳的采收和初加工</w:t>
      </w:r>
      <w:r>
        <w:rPr>
          <w:rFonts w:hint="eastAsia"/>
        </w:rPr>
        <w:t>。</w:t>
      </w:r>
    </w:p>
    <w:p w14:paraId="5BE02076" w14:textId="77777777" w:rsidR="0060120F" w:rsidRDefault="00000000">
      <w:pPr>
        <w:pStyle w:val="affc"/>
        <w:spacing w:before="312" w:after="312"/>
      </w:pPr>
      <w:bookmarkStart w:id="50" w:name="_Toc98918884"/>
      <w:bookmarkStart w:id="51" w:name="_Toc161319623"/>
      <w:bookmarkStart w:id="52" w:name="_Toc26718931"/>
      <w:bookmarkStart w:id="53" w:name="_Toc155475592"/>
      <w:bookmarkStart w:id="54" w:name="_Toc26986531"/>
      <w:bookmarkStart w:id="55" w:name="_Toc162390035"/>
      <w:bookmarkStart w:id="56" w:name="_Toc26986772"/>
      <w:bookmarkStart w:id="57" w:name="_Toc212725832"/>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7C5CCAFA61E44A79A8662A4D7B9F781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04A42EE" w14:textId="77777777" w:rsidR="0060120F"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C6BE9B8" w14:textId="557C0E60" w:rsidR="0060120F" w:rsidRDefault="0025224F" w:rsidP="0025224F">
      <w:pPr>
        <w:pStyle w:val="afffff5"/>
        <w:ind w:firstLine="420"/>
      </w:pPr>
      <w:r w:rsidRPr="0025224F">
        <w:rPr>
          <w:rFonts w:hint="eastAsia"/>
        </w:rPr>
        <w:t>中药材生产质量管理规</w:t>
      </w:r>
      <w:r>
        <w:rPr>
          <w:rFonts w:hint="eastAsia"/>
        </w:rPr>
        <w:t>范</w:t>
      </w:r>
    </w:p>
    <w:p w14:paraId="12F2162E" w14:textId="77777777" w:rsidR="0060120F" w:rsidRDefault="00000000">
      <w:pPr>
        <w:pStyle w:val="affc"/>
        <w:spacing w:before="312" w:after="312"/>
      </w:pPr>
      <w:bookmarkStart w:id="58" w:name="_Toc155475593"/>
      <w:bookmarkStart w:id="59" w:name="_Toc98918885"/>
      <w:bookmarkStart w:id="60" w:name="_Toc161319624"/>
      <w:bookmarkStart w:id="61" w:name="_Toc162390036"/>
      <w:bookmarkStart w:id="62" w:name="_Toc212725833"/>
      <w:r>
        <w:rPr>
          <w:rFonts w:hint="eastAsia"/>
          <w:szCs w:val="21"/>
        </w:rPr>
        <w:t>术语和定义</w:t>
      </w:r>
      <w:bookmarkEnd w:id="58"/>
      <w:bookmarkEnd w:id="59"/>
      <w:bookmarkEnd w:id="60"/>
      <w:bookmarkEnd w:id="61"/>
      <w:bookmarkEnd w:id="62"/>
    </w:p>
    <w:bookmarkStart w:id="63" w:name="_Toc26986532" w:displacedByCustomXml="next"/>
    <w:bookmarkEnd w:id="63" w:displacedByCustomXml="next"/>
    <w:sdt>
      <w:sdtPr>
        <w:id w:val="-1909835108"/>
        <w:placeholder>
          <w:docPart w:val="C96628024787451A8A8686B35EECFAD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C49B07C" w14:textId="77777777" w:rsidR="0060120F" w:rsidRDefault="00000000">
          <w:pPr>
            <w:pStyle w:val="afffff5"/>
            <w:ind w:firstLine="420"/>
          </w:pPr>
          <w:r>
            <w:t>下列术语和定义适用于本文件。</w:t>
          </w:r>
        </w:p>
      </w:sdtContent>
    </w:sdt>
    <w:p w14:paraId="620473B7" w14:textId="6368C3CD" w:rsidR="0060120F" w:rsidRDefault="00000000" w:rsidP="0025224F">
      <w:pPr>
        <w:pStyle w:val="afffffffffff4"/>
        <w:rPr>
          <w:rFonts w:ascii="黑体" w:eastAsia="黑体" w:hAnsi="黑体" w:hint="eastAsia"/>
        </w:rPr>
      </w:pPr>
      <w:r>
        <w:rPr>
          <w:rFonts w:ascii="黑体" w:eastAsia="黑体" w:hAnsi="黑体"/>
        </w:rPr>
        <w:br/>
      </w:r>
      <w:r w:rsidR="0025224F">
        <w:rPr>
          <w:rFonts w:ascii="黑体" w:eastAsia="黑体" w:hAnsi="黑体" w:hint="eastAsia"/>
        </w:rPr>
        <w:t xml:space="preserve">    枳壳</w:t>
      </w:r>
      <w:r>
        <w:rPr>
          <w:rFonts w:ascii="黑体" w:eastAsia="黑体" w:hAnsi="黑体" w:hint="eastAsia"/>
        </w:rPr>
        <w:t xml:space="preserve"> </w:t>
      </w:r>
      <w:r w:rsidR="0025224F" w:rsidRPr="0025224F">
        <w:rPr>
          <w:rFonts w:ascii="黑体" w:eastAsia="黑体" w:hAnsi="黑体"/>
        </w:rPr>
        <w:t>Aurantii Fructus</w:t>
      </w:r>
      <w:r w:rsidR="0025224F">
        <w:rPr>
          <w:rFonts w:ascii="黑体" w:eastAsia="黑体" w:hAnsi="黑体" w:hint="eastAsia"/>
        </w:rPr>
        <w:t xml:space="preserve"> </w:t>
      </w:r>
    </w:p>
    <w:p w14:paraId="5FD81842" w14:textId="1953DC7B" w:rsidR="0060120F" w:rsidRDefault="0025224F">
      <w:pPr>
        <w:pStyle w:val="afffff5"/>
        <w:ind w:firstLine="420"/>
      </w:pPr>
      <w:r w:rsidRPr="0025224F">
        <w:rPr>
          <w:rFonts w:hint="eastAsia"/>
        </w:rPr>
        <w:t>本品为芸香科植物酸橙</w:t>
      </w:r>
      <w:r w:rsidRPr="0025224F">
        <w:rPr>
          <w:rFonts w:hint="eastAsia"/>
          <w:i/>
          <w:iCs/>
        </w:rPr>
        <w:t>Citrus aurantium</w:t>
      </w:r>
      <w:r w:rsidRPr="0025224F">
        <w:rPr>
          <w:rFonts w:hint="eastAsia"/>
        </w:rPr>
        <w:t xml:space="preserve"> L.的干燥未成熟果实</w:t>
      </w:r>
      <w:r>
        <w:rPr>
          <w:rFonts w:hint="eastAsia"/>
        </w:rPr>
        <w:t>。</w:t>
      </w:r>
    </w:p>
    <w:p w14:paraId="00278195" w14:textId="77777777" w:rsidR="0060120F" w:rsidRDefault="0060120F">
      <w:pPr>
        <w:pStyle w:val="afffffffffff4"/>
        <w:ind w:left="420" w:hangingChars="200" w:hanging="420"/>
        <w:rPr>
          <w:rFonts w:ascii="黑体" w:eastAsia="黑体" w:hAnsi="黑体" w:hint="eastAsia"/>
        </w:rPr>
      </w:pPr>
    </w:p>
    <w:p w14:paraId="06A2F04C" w14:textId="12025BE6" w:rsidR="0060120F" w:rsidRDefault="0025224F">
      <w:pPr>
        <w:pStyle w:val="afffffffffff4"/>
        <w:numPr>
          <w:ilvl w:val="2"/>
          <w:numId w:val="0"/>
        </w:numPr>
        <w:ind w:leftChars="-200" w:left="-420" w:firstLineChars="400" w:firstLine="840"/>
        <w:rPr>
          <w:rFonts w:ascii="黑体" w:eastAsia="黑体" w:hAnsi="黑体" w:hint="eastAsia"/>
        </w:rPr>
      </w:pPr>
      <w:r w:rsidRPr="0025224F">
        <w:rPr>
          <w:rFonts w:ascii="黑体" w:eastAsia="黑体" w:hAnsi="黑体" w:hint="eastAsia"/>
        </w:rPr>
        <w:t xml:space="preserve">产地初加工 Primary processing </w:t>
      </w:r>
    </w:p>
    <w:p w14:paraId="33E94BCF" w14:textId="0317F4D4" w:rsidR="0060120F" w:rsidRDefault="0025224F">
      <w:pPr>
        <w:pStyle w:val="afffff5"/>
        <w:ind w:firstLine="420"/>
        <w:rPr>
          <w:rFonts w:ascii="黑体" w:eastAsia="黑体" w:hAnsi="黑体" w:hint="eastAsia"/>
        </w:rPr>
      </w:pPr>
      <w:r w:rsidRPr="0025224F">
        <w:rPr>
          <w:rFonts w:hint="eastAsia"/>
        </w:rPr>
        <w:t>在产地将枳壳鲜果进行挑选、净选、切瓣、干燥等初步加工的作业</w:t>
      </w:r>
      <w:r>
        <w:rPr>
          <w:rFonts w:hint="eastAsia"/>
        </w:rPr>
        <w:t>。</w:t>
      </w:r>
    </w:p>
    <w:p w14:paraId="180E0EE4" w14:textId="77777777" w:rsidR="0060120F" w:rsidRDefault="0060120F">
      <w:pPr>
        <w:pStyle w:val="afffffffffff4"/>
        <w:ind w:left="420" w:hangingChars="200" w:hanging="420"/>
        <w:rPr>
          <w:rFonts w:ascii="黑体" w:eastAsia="黑体" w:hAnsi="黑体" w:hint="eastAsia"/>
        </w:rPr>
      </w:pPr>
    </w:p>
    <w:p w14:paraId="6E5E0772" w14:textId="1DCFD6B7" w:rsidR="0060120F" w:rsidRDefault="0025224F">
      <w:pPr>
        <w:pStyle w:val="afffffffffff4"/>
        <w:numPr>
          <w:ilvl w:val="2"/>
          <w:numId w:val="0"/>
        </w:numPr>
        <w:ind w:firstLineChars="200" w:firstLine="420"/>
        <w:rPr>
          <w:rFonts w:ascii="黑体" w:eastAsia="黑体" w:hAnsi="黑体" w:hint="eastAsia"/>
        </w:rPr>
      </w:pPr>
      <w:r w:rsidRPr="0025224F">
        <w:rPr>
          <w:rFonts w:ascii="黑体" w:eastAsia="黑体" w:hAnsi="黑体" w:hint="eastAsia"/>
        </w:rPr>
        <w:t xml:space="preserve">切瓣 Cutting </w:t>
      </w:r>
    </w:p>
    <w:p w14:paraId="285094F7" w14:textId="0676AD93" w:rsidR="0060120F" w:rsidRDefault="0025224F">
      <w:pPr>
        <w:pStyle w:val="afffff5"/>
        <w:ind w:firstLine="420"/>
      </w:pPr>
      <w:r w:rsidRPr="0025224F">
        <w:rPr>
          <w:rFonts w:hint="eastAsia"/>
        </w:rPr>
        <w:t>将枳壳鲜果自中部横切为两半的作业</w:t>
      </w:r>
      <w:r>
        <w:rPr>
          <w:rFonts w:hint="eastAsia"/>
        </w:rPr>
        <w:t>。</w:t>
      </w:r>
    </w:p>
    <w:p w14:paraId="366FA338" w14:textId="2B45CF10" w:rsidR="0060120F" w:rsidRDefault="0025224F">
      <w:pPr>
        <w:pStyle w:val="affc"/>
        <w:spacing w:before="312" w:after="312"/>
      </w:pPr>
      <w:bookmarkStart w:id="64" w:name="_Toc155475594"/>
      <w:bookmarkStart w:id="65" w:name="_Toc162390037"/>
      <w:bookmarkStart w:id="66" w:name="_Toc161319625"/>
      <w:bookmarkStart w:id="67" w:name="_Toc212725834"/>
      <w:r>
        <w:rPr>
          <w:rFonts w:hint="eastAsia"/>
        </w:rPr>
        <w:t>技术要求</w:t>
      </w:r>
      <w:bookmarkEnd w:id="64"/>
      <w:bookmarkEnd w:id="65"/>
      <w:bookmarkEnd w:id="66"/>
      <w:bookmarkEnd w:id="67"/>
    </w:p>
    <w:p w14:paraId="73D56CDD" w14:textId="238870C9" w:rsidR="0060120F" w:rsidRDefault="00000000">
      <w:pPr>
        <w:pStyle w:val="affd"/>
        <w:spacing w:before="156" w:after="156"/>
      </w:pPr>
      <w:r>
        <w:rPr>
          <w:rFonts w:hint="eastAsia"/>
        </w:rPr>
        <w:t>采收</w:t>
      </w:r>
      <w:r w:rsidR="0025224F">
        <w:rPr>
          <w:rFonts w:hint="eastAsia"/>
        </w:rPr>
        <w:t>时间</w:t>
      </w:r>
    </w:p>
    <w:p w14:paraId="5DBE4C1A" w14:textId="4AE70EC2" w:rsidR="0060120F" w:rsidRDefault="0025224F">
      <w:pPr>
        <w:pStyle w:val="afffff5"/>
        <w:ind w:firstLine="420"/>
      </w:pPr>
      <w:r w:rsidRPr="0025224F">
        <w:rPr>
          <w:rFonts w:hint="eastAsia"/>
        </w:rPr>
        <w:t>每年7至8月果实成熟前果皮尚绿时采收</w:t>
      </w:r>
      <w:r>
        <w:rPr>
          <w:rFonts w:hint="eastAsia"/>
        </w:rPr>
        <w:t>。</w:t>
      </w:r>
    </w:p>
    <w:p w14:paraId="687A57FC" w14:textId="711D8DCA" w:rsidR="0060120F" w:rsidRDefault="00000000">
      <w:pPr>
        <w:pStyle w:val="affd"/>
        <w:spacing w:before="156" w:after="156"/>
      </w:pPr>
      <w:r>
        <w:rPr>
          <w:rFonts w:hint="eastAsia"/>
        </w:rPr>
        <w:t>采收方法</w:t>
      </w:r>
      <w:r w:rsidR="0025224F">
        <w:rPr>
          <w:rFonts w:hint="eastAsia"/>
        </w:rPr>
        <w:t>及要求</w:t>
      </w:r>
    </w:p>
    <w:p w14:paraId="388E56E2" w14:textId="6593779D" w:rsidR="0060120F" w:rsidRDefault="0025224F">
      <w:pPr>
        <w:pStyle w:val="afffff5"/>
        <w:ind w:firstLine="420"/>
      </w:pPr>
      <w:r w:rsidRPr="0025224F">
        <w:rPr>
          <w:rFonts w:hint="eastAsia"/>
        </w:rPr>
        <w:t>选择晴天或阴天采摘直径为4</w:t>
      </w:r>
      <w:r w:rsidR="009D6C65" w:rsidRPr="009D6C65">
        <w:rPr>
          <w:rFonts w:hint="eastAsia"/>
        </w:rPr>
        <w:t>～</w:t>
      </w:r>
      <w:r w:rsidRPr="0025224F">
        <w:rPr>
          <w:rFonts w:hint="eastAsia"/>
        </w:rPr>
        <w:t>6cm的鲜果，采后轻放于洁净的容器中，运回</w:t>
      </w:r>
      <w:r>
        <w:rPr>
          <w:rFonts w:hint="eastAsia"/>
        </w:rPr>
        <w:t>。</w:t>
      </w:r>
    </w:p>
    <w:p w14:paraId="47A7EB00" w14:textId="1C50F1B5" w:rsidR="0060120F" w:rsidRDefault="0025224F">
      <w:pPr>
        <w:pStyle w:val="affd"/>
        <w:spacing w:before="156" w:after="156"/>
      </w:pPr>
      <w:r>
        <w:rPr>
          <w:rFonts w:hint="eastAsia"/>
        </w:rPr>
        <w:t>鲜果保存</w:t>
      </w:r>
    </w:p>
    <w:p w14:paraId="0FEF431C" w14:textId="46FBE27E" w:rsidR="0060120F" w:rsidRDefault="00B35593">
      <w:pPr>
        <w:pStyle w:val="afffff5"/>
        <w:ind w:firstLine="420"/>
      </w:pPr>
      <w:r>
        <w:rPr>
          <w:rFonts w:hint="eastAsia"/>
        </w:rPr>
        <w:lastRenderedPageBreak/>
        <w:t>枳壳</w:t>
      </w:r>
      <w:r w:rsidR="0025224F" w:rsidRPr="0025224F">
        <w:rPr>
          <w:rFonts w:hint="eastAsia"/>
        </w:rPr>
        <w:t>鲜果采摘后应</w:t>
      </w:r>
      <w:r w:rsidRPr="009D6C65">
        <w:rPr>
          <w:rFonts w:hint="eastAsia"/>
        </w:rPr>
        <w:t>及时进行加工</w:t>
      </w:r>
      <w:r>
        <w:rPr>
          <w:rFonts w:hint="eastAsia"/>
        </w:rPr>
        <w:t>，若不能及时处理，应</w:t>
      </w:r>
      <w:r w:rsidR="0025224F" w:rsidRPr="0025224F">
        <w:rPr>
          <w:rFonts w:hint="eastAsia"/>
        </w:rPr>
        <w:t>冷库（</w:t>
      </w:r>
      <w:r w:rsidR="009D6C65" w:rsidRPr="009D6C65">
        <w:rPr>
          <w:rFonts w:hint="eastAsia"/>
        </w:rPr>
        <w:t>2～8℃</w:t>
      </w:r>
      <w:r w:rsidR="0025224F" w:rsidRPr="0025224F">
        <w:rPr>
          <w:rFonts w:hint="eastAsia"/>
        </w:rPr>
        <w:t>）储存，且应避免挤压、堆积、潮湿导致的果皮变色、脱水、霉烂等问题，存放时间不超过30天</w:t>
      </w:r>
      <w:r w:rsidR="0025224F">
        <w:rPr>
          <w:rFonts w:hint="eastAsia"/>
        </w:rPr>
        <w:t>。</w:t>
      </w:r>
    </w:p>
    <w:p w14:paraId="14B693B5" w14:textId="64BB0D61" w:rsidR="0060120F" w:rsidRDefault="0025224F">
      <w:pPr>
        <w:pStyle w:val="affd"/>
        <w:spacing w:before="156" w:after="156"/>
      </w:pPr>
      <w:r>
        <w:rPr>
          <w:rFonts w:hint="eastAsia"/>
        </w:rPr>
        <w:t>产地初加工</w:t>
      </w:r>
    </w:p>
    <w:p w14:paraId="2F572355" w14:textId="77777777" w:rsidR="000F3D55" w:rsidRDefault="009D6C65" w:rsidP="00B35593">
      <w:pPr>
        <w:pStyle w:val="affe"/>
        <w:spacing w:before="156" w:after="156"/>
      </w:pPr>
      <w:r>
        <w:rPr>
          <w:rFonts w:hint="eastAsia"/>
        </w:rPr>
        <w:t xml:space="preserve">净选 </w:t>
      </w:r>
    </w:p>
    <w:p w14:paraId="00FDBA83" w14:textId="5B643BCE" w:rsidR="0060120F" w:rsidRDefault="009D6C65" w:rsidP="000F3D55">
      <w:pPr>
        <w:pStyle w:val="affe"/>
        <w:numPr>
          <w:ilvl w:val="0"/>
          <w:numId w:val="0"/>
        </w:numPr>
        <w:spacing w:before="156" w:after="156"/>
        <w:ind w:firstLineChars="200" w:firstLine="420"/>
      </w:pPr>
      <w:r w:rsidRPr="00B35593">
        <w:rPr>
          <w:rFonts w:ascii="宋体" w:eastAsia="宋体" w:hint="eastAsia"/>
        </w:rPr>
        <w:t>除去混杂在果实中间的枝梗、树叶等非药用杂质，剔除霉烂、虫蛀、变色的劣质果实。</w:t>
      </w:r>
    </w:p>
    <w:p w14:paraId="101F0D3B" w14:textId="77777777" w:rsidR="000F3D55" w:rsidRDefault="009D6C65">
      <w:pPr>
        <w:pStyle w:val="affe"/>
        <w:spacing w:before="156" w:after="156"/>
      </w:pPr>
      <w:r>
        <w:rPr>
          <w:rFonts w:hint="eastAsia"/>
        </w:rPr>
        <w:t xml:space="preserve">切瓣 </w:t>
      </w:r>
    </w:p>
    <w:p w14:paraId="63D85D5C" w14:textId="6A4C672D" w:rsidR="0060120F" w:rsidRDefault="009D6C65" w:rsidP="000F3D55">
      <w:pPr>
        <w:pStyle w:val="affe"/>
        <w:numPr>
          <w:ilvl w:val="0"/>
          <w:numId w:val="0"/>
        </w:numPr>
        <w:spacing w:before="156" w:after="156"/>
        <w:ind w:firstLineChars="200" w:firstLine="420"/>
      </w:pPr>
      <w:r w:rsidRPr="009D6C65">
        <w:rPr>
          <w:rFonts w:ascii="宋体" w:eastAsia="宋体" w:hint="eastAsia"/>
        </w:rPr>
        <w:t>将净选后的枳壳鲜果自中部横切为两半</w:t>
      </w:r>
      <w:r>
        <w:rPr>
          <w:rFonts w:ascii="宋体" w:eastAsia="宋体" w:hint="eastAsia"/>
        </w:rPr>
        <w:t>。</w:t>
      </w:r>
    </w:p>
    <w:p w14:paraId="2D7B823E" w14:textId="77777777" w:rsidR="000F3D55" w:rsidRPr="000F3D55" w:rsidRDefault="009D6C65">
      <w:pPr>
        <w:pStyle w:val="affe"/>
        <w:spacing w:before="156" w:after="156"/>
        <w:rPr>
          <w:rFonts w:ascii="宋体" w:eastAsia="宋体"/>
        </w:rPr>
      </w:pPr>
      <w:bookmarkStart w:id="68" w:name="_Hlk212725618"/>
      <w:r>
        <w:rPr>
          <w:rFonts w:hint="eastAsia"/>
        </w:rPr>
        <w:t>干燥</w:t>
      </w:r>
      <w:bookmarkEnd w:id="68"/>
      <w:r>
        <w:rPr>
          <w:rFonts w:hint="eastAsia"/>
        </w:rPr>
        <w:t xml:space="preserve"> </w:t>
      </w:r>
    </w:p>
    <w:p w14:paraId="71DCAA4B" w14:textId="14878163" w:rsidR="0060120F" w:rsidRDefault="009D6C65" w:rsidP="000F3D55">
      <w:pPr>
        <w:pStyle w:val="affe"/>
        <w:numPr>
          <w:ilvl w:val="0"/>
          <w:numId w:val="0"/>
        </w:numPr>
        <w:spacing w:before="156" w:after="156"/>
        <w:ind w:firstLineChars="200" w:firstLine="420"/>
        <w:rPr>
          <w:rFonts w:ascii="宋体" w:eastAsia="宋体"/>
        </w:rPr>
      </w:pPr>
      <w:r w:rsidRPr="009D6C65">
        <w:rPr>
          <w:rFonts w:ascii="宋体" w:eastAsia="宋体" w:hint="eastAsia"/>
        </w:rPr>
        <w:t>晒干或低温</w:t>
      </w:r>
      <w:r w:rsidRPr="009D6C65">
        <w:rPr>
          <w:rFonts w:ascii="宋体" w:eastAsia="宋体" w:hAnsi="宋体" w:hint="eastAsia"/>
        </w:rPr>
        <w:t>（40～60 ℃，以50～60℃为宜</w:t>
      </w:r>
      <w:r w:rsidRPr="009D6C65">
        <w:rPr>
          <w:rFonts w:ascii="宋体" w:eastAsia="宋体" w:hint="eastAsia"/>
        </w:rPr>
        <w:t>）烘干</w:t>
      </w:r>
      <w:r>
        <w:rPr>
          <w:rFonts w:ascii="宋体" w:eastAsia="宋体" w:hint="eastAsia"/>
        </w:rPr>
        <w:t>。</w:t>
      </w:r>
    </w:p>
    <w:p w14:paraId="5B779FB8" w14:textId="77777777" w:rsidR="000F3D55" w:rsidRDefault="000F3D55" w:rsidP="000F3D55">
      <w:pPr>
        <w:pStyle w:val="affe"/>
        <w:spacing w:before="156" w:after="156"/>
      </w:pPr>
      <w:r w:rsidRPr="000F3D55">
        <w:rPr>
          <w:rFonts w:hint="eastAsia"/>
        </w:rPr>
        <w:t>要求</w:t>
      </w:r>
    </w:p>
    <w:p w14:paraId="1685A87B" w14:textId="6601506F" w:rsidR="000F3D55" w:rsidRDefault="000F3D55" w:rsidP="000F3D55">
      <w:pPr>
        <w:pStyle w:val="affe"/>
        <w:numPr>
          <w:ilvl w:val="0"/>
          <w:numId w:val="0"/>
        </w:numPr>
        <w:spacing w:before="156" w:after="156"/>
        <w:ind w:firstLineChars="200" w:firstLine="420"/>
      </w:pPr>
      <w:r w:rsidRPr="000F3D55">
        <w:rPr>
          <w:rFonts w:ascii="宋体" w:eastAsia="宋体" w:hint="eastAsia"/>
        </w:rPr>
        <w:t>枳壳的产地初加工应符合《中药材生产质量管理规范》的相关要求。</w:t>
      </w:r>
    </w:p>
    <w:p w14:paraId="5F129CB3" w14:textId="13762A29" w:rsidR="0060120F" w:rsidRDefault="009D6C65" w:rsidP="000F3D55">
      <w:pPr>
        <w:pStyle w:val="affd"/>
        <w:spacing w:before="156" w:after="156"/>
      </w:pPr>
      <w:r>
        <w:rPr>
          <w:rFonts w:hint="eastAsia"/>
        </w:rPr>
        <w:t>包装</w:t>
      </w:r>
    </w:p>
    <w:p w14:paraId="58F5F071" w14:textId="7B973067" w:rsidR="004466A2" w:rsidRDefault="004466A2" w:rsidP="004466A2">
      <w:pPr>
        <w:pStyle w:val="afffff5"/>
        <w:ind w:firstLineChars="1900" w:firstLine="3990"/>
      </w:pPr>
      <w:bookmarkStart w:id="69" w:name="BookMark8"/>
      <w:r>
        <w:rPr>
          <w:noProof/>
        </w:rPr>
        <w:drawing>
          <wp:inline distT="0" distB="0" distL="0" distR="0" wp14:anchorId="7228D188" wp14:editId="22FB40D3">
            <wp:extent cx="1485900" cy="317500"/>
            <wp:effectExtent l="0" t="0" r="0" b="6350"/>
            <wp:docPr id="538249633" name="图片 1"/>
            <wp:cNvGraphicFramePr/>
            <a:graphic xmlns:a="http://schemas.openxmlformats.org/drawingml/2006/main">
              <a:graphicData uri="http://schemas.openxmlformats.org/drawingml/2006/picture">
                <pic:pic xmlns:pic="http://schemas.openxmlformats.org/drawingml/2006/picture">
                  <pic:nvPicPr>
                    <pic:cNvPr id="538249633"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p w14:paraId="0C610550" w14:textId="77777777" w:rsidR="004466A2" w:rsidRPr="004466A2" w:rsidRDefault="004466A2" w:rsidP="004466A2">
      <w:pPr>
        <w:pStyle w:val="afffff5"/>
        <w:ind w:firstLine="420"/>
      </w:pPr>
    </w:p>
    <w:p w14:paraId="05ABE6C9" w14:textId="77777777" w:rsidR="0060120F" w:rsidRDefault="0060120F">
      <w:pPr>
        <w:pStyle w:val="afffff5"/>
        <w:ind w:firstLineChars="0" w:firstLine="0"/>
        <w:jc w:val="center"/>
      </w:pPr>
      <w:bookmarkStart w:id="70" w:name="BookMark6"/>
      <w:bookmarkEnd w:id="30"/>
    </w:p>
    <w:bookmarkEnd w:id="70"/>
    <w:p w14:paraId="2EC169B6" w14:textId="4A86AC28" w:rsidR="0060120F" w:rsidRDefault="0060120F">
      <w:pPr>
        <w:pStyle w:val="afffff5"/>
        <w:ind w:firstLineChars="0" w:firstLine="0"/>
        <w:jc w:val="center"/>
      </w:pPr>
    </w:p>
    <w:sectPr w:rsidR="0060120F">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BDC97" w14:textId="77777777" w:rsidR="009F36F4" w:rsidRDefault="009F36F4">
      <w:pPr>
        <w:spacing w:line="240" w:lineRule="auto"/>
      </w:pPr>
      <w:r>
        <w:separator/>
      </w:r>
    </w:p>
  </w:endnote>
  <w:endnote w:type="continuationSeparator" w:id="0">
    <w:p w14:paraId="10B5C33B" w14:textId="77777777" w:rsidR="009F36F4" w:rsidRDefault="009F3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6929D" w14:textId="77777777" w:rsidR="0060120F"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C6590" w14:textId="77777777" w:rsidR="0060120F" w:rsidRDefault="0060120F">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FC4A4" w14:textId="77777777" w:rsidR="0060120F" w:rsidRDefault="0060120F">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234FF" w14:textId="77777777" w:rsidR="0060120F"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93906" w14:textId="77777777" w:rsidR="009F36F4" w:rsidRDefault="009F36F4">
      <w:pPr>
        <w:spacing w:line="240" w:lineRule="auto"/>
      </w:pPr>
      <w:r>
        <w:separator/>
      </w:r>
    </w:p>
  </w:footnote>
  <w:footnote w:type="continuationSeparator" w:id="0">
    <w:p w14:paraId="6F4F4866" w14:textId="77777777" w:rsidR="009F36F4" w:rsidRDefault="009F36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22887" w14:textId="77777777" w:rsidR="0060120F" w:rsidRDefault="0060120F">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6313" w14:textId="77777777" w:rsidR="0060120F"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C113C" w14:textId="77777777" w:rsidR="0060120F" w:rsidRDefault="0060120F">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5359C" w14:textId="6041EFEB" w:rsidR="0060120F"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2307A">
      <w:rPr>
        <w:noProof/>
      </w:rPr>
      <w:t>Q/BQL 0004—2025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0E617" w14:textId="2E18F762" w:rsidR="0060120F" w:rsidRDefault="00000000">
    <w:pPr>
      <w:pStyle w:val="afffffa"/>
      <w:rPr>
        <w:rFonts w:hint="eastAsia"/>
      </w:rPr>
    </w:pPr>
    <w:r>
      <w:fldChar w:fldCharType="begin"/>
    </w:r>
    <w:r>
      <w:instrText xml:space="preserve"> STYLEREF  标准文件_文件编号  \* MERGEFORMAT </w:instrText>
    </w:r>
    <w:r>
      <w:fldChar w:fldCharType="separate"/>
    </w:r>
    <w:r w:rsidR="00F96D38">
      <w:rPr>
        <w:rFonts w:hint="eastAsia"/>
        <w:noProof/>
      </w:rPr>
      <w:t>Q/BQL 0004—2025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80916428">
    <w:abstractNumId w:val="0"/>
  </w:num>
  <w:num w:numId="2" w16cid:durableId="293875906">
    <w:abstractNumId w:val="27"/>
  </w:num>
  <w:num w:numId="3" w16cid:durableId="1580477642">
    <w:abstractNumId w:val="5"/>
  </w:num>
  <w:num w:numId="4" w16cid:durableId="1848978878">
    <w:abstractNumId w:val="23"/>
  </w:num>
  <w:num w:numId="5" w16cid:durableId="924148289">
    <w:abstractNumId w:val="18"/>
  </w:num>
  <w:num w:numId="6" w16cid:durableId="1666087783">
    <w:abstractNumId w:val="13"/>
  </w:num>
  <w:num w:numId="7" w16cid:durableId="1195269041">
    <w:abstractNumId w:val="8"/>
  </w:num>
  <w:num w:numId="8" w16cid:durableId="1082751277">
    <w:abstractNumId w:val="3"/>
  </w:num>
  <w:num w:numId="9" w16cid:durableId="657618075">
    <w:abstractNumId w:val="9"/>
  </w:num>
  <w:num w:numId="10" w16cid:durableId="220093521">
    <w:abstractNumId w:val="16"/>
  </w:num>
  <w:num w:numId="11" w16cid:durableId="1047144926">
    <w:abstractNumId w:val="25"/>
  </w:num>
  <w:num w:numId="12" w16cid:durableId="1647319017">
    <w:abstractNumId w:val="11"/>
  </w:num>
  <w:num w:numId="13" w16cid:durableId="798456483">
    <w:abstractNumId w:val="12"/>
  </w:num>
  <w:num w:numId="14" w16cid:durableId="1417632633">
    <w:abstractNumId w:val="7"/>
  </w:num>
  <w:num w:numId="15" w16cid:durableId="1274240913">
    <w:abstractNumId w:val="19"/>
  </w:num>
  <w:num w:numId="16" w16cid:durableId="174417763">
    <w:abstractNumId w:val="21"/>
  </w:num>
  <w:num w:numId="17" w16cid:durableId="537622738">
    <w:abstractNumId w:val="17"/>
  </w:num>
  <w:num w:numId="18" w16cid:durableId="1619750962">
    <w:abstractNumId w:val="29"/>
  </w:num>
  <w:num w:numId="19" w16cid:durableId="1213229708">
    <w:abstractNumId w:val="15"/>
  </w:num>
  <w:num w:numId="20" w16cid:durableId="1869029048">
    <w:abstractNumId w:val="1"/>
  </w:num>
  <w:num w:numId="21" w16cid:durableId="903373622">
    <w:abstractNumId w:val="10"/>
  </w:num>
  <w:num w:numId="22" w16cid:durableId="1073970566">
    <w:abstractNumId w:val="30"/>
  </w:num>
  <w:num w:numId="23" w16cid:durableId="69232923">
    <w:abstractNumId w:val="20"/>
  </w:num>
  <w:num w:numId="24" w16cid:durableId="386805958">
    <w:abstractNumId w:val="6"/>
  </w:num>
  <w:num w:numId="25" w16cid:durableId="2080131992">
    <w:abstractNumId w:val="26"/>
  </w:num>
  <w:num w:numId="26" w16cid:durableId="1366785066">
    <w:abstractNumId w:val="28"/>
  </w:num>
  <w:num w:numId="27" w16cid:durableId="563294964">
    <w:abstractNumId w:val="2"/>
  </w:num>
  <w:num w:numId="28" w16cid:durableId="2090036756">
    <w:abstractNumId w:val="4"/>
  </w:num>
  <w:num w:numId="29" w16cid:durableId="1381129445">
    <w:abstractNumId w:val="14"/>
  </w:num>
  <w:num w:numId="30" w16cid:durableId="1723409139">
    <w:abstractNumId w:val="24"/>
  </w:num>
  <w:num w:numId="31" w16cid:durableId="1094936917">
    <w:abstractNumId w:val="22"/>
  </w:num>
  <w:num w:numId="32" w16cid:durableId="7601072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ocumentProtection w:edit="forms" w:enforcement="1" w:cryptProviderType="rsaAES" w:cryptAlgorithmClass="hash" w:cryptAlgorithmType="typeAny" w:cryptAlgorithmSid="14" w:cryptSpinCount="100000" w:hash="Ibmq//mZNRKExI3mi+tNMBwR5wDXz4FADsqsgyrrA58UAwxEmCbqDDXWm3zieF34bCRTgbShbBN7T239mxHYAw==" w:salt="2pRdMROe0sWWjF11yPbo7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FjZjBhYmY3MzA3NmNkYTQ3NjI4MTE0Y2I3ZWRjNjgifQ=="/>
  </w:docVars>
  <w:rsids>
    <w:rsidRoot w:val="00172A27"/>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D55"/>
    <w:rsid w:val="000F4AEA"/>
    <w:rsid w:val="000F62FB"/>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D6F"/>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2A27"/>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41"/>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76B"/>
    <w:rsid w:val="0022794E"/>
    <w:rsid w:val="00233D64"/>
    <w:rsid w:val="0023482A"/>
    <w:rsid w:val="002359CB"/>
    <w:rsid w:val="00243540"/>
    <w:rsid w:val="0024497B"/>
    <w:rsid w:val="0024515B"/>
    <w:rsid w:val="00246021"/>
    <w:rsid w:val="0024666E"/>
    <w:rsid w:val="00247742"/>
    <w:rsid w:val="00247F52"/>
    <w:rsid w:val="00250888"/>
    <w:rsid w:val="00250B25"/>
    <w:rsid w:val="00250BBE"/>
    <w:rsid w:val="002515C2"/>
    <w:rsid w:val="0025194F"/>
    <w:rsid w:val="002522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27B"/>
    <w:rsid w:val="00302F5F"/>
    <w:rsid w:val="0030441D"/>
    <w:rsid w:val="00306063"/>
    <w:rsid w:val="00306590"/>
    <w:rsid w:val="00313B85"/>
    <w:rsid w:val="00317988"/>
    <w:rsid w:val="003221B4"/>
    <w:rsid w:val="0032258D"/>
    <w:rsid w:val="00322E62"/>
    <w:rsid w:val="00324D13"/>
    <w:rsid w:val="00324EDD"/>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AA2"/>
    <w:rsid w:val="003974EB"/>
    <w:rsid w:val="00397CC5"/>
    <w:rsid w:val="003A1582"/>
    <w:rsid w:val="003A4077"/>
    <w:rsid w:val="003B09AD"/>
    <w:rsid w:val="003B1F18"/>
    <w:rsid w:val="003B5BF0"/>
    <w:rsid w:val="003B60BF"/>
    <w:rsid w:val="003B6BE3"/>
    <w:rsid w:val="003C010C"/>
    <w:rsid w:val="003C0A6C"/>
    <w:rsid w:val="003C14F8"/>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17E0E"/>
    <w:rsid w:val="00424712"/>
    <w:rsid w:val="0042625B"/>
    <w:rsid w:val="00432DAA"/>
    <w:rsid w:val="00434305"/>
    <w:rsid w:val="00435DF7"/>
    <w:rsid w:val="0044083F"/>
    <w:rsid w:val="00441AE7"/>
    <w:rsid w:val="00445574"/>
    <w:rsid w:val="004466A2"/>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5CAE"/>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391"/>
    <w:rsid w:val="005608D5"/>
    <w:rsid w:val="00561475"/>
    <w:rsid w:val="0056487B"/>
    <w:rsid w:val="00564EC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235B"/>
    <w:rsid w:val="005D4171"/>
    <w:rsid w:val="005D6A95"/>
    <w:rsid w:val="005D6B2C"/>
    <w:rsid w:val="005D6D9C"/>
    <w:rsid w:val="005E2335"/>
    <w:rsid w:val="005E34CA"/>
    <w:rsid w:val="005E3C18"/>
    <w:rsid w:val="005E6812"/>
    <w:rsid w:val="005E7881"/>
    <w:rsid w:val="005E78E0"/>
    <w:rsid w:val="005F0D9C"/>
    <w:rsid w:val="005F284E"/>
    <w:rsid w:val="005F652C"/>
    <w:rsid w:val="0060120F"/>
    <w:rsid w:val="006015CE"/>
    <w:rsid w:val="00604784"/>
    <w:rsid w:val="00606419"/>
    <w:rsid w:val="00607D29"/>
    <w:rsid w:val="00612952"/>
    <w:rsid w:val="00614CC1"/>
    <w:rsid w:val="00615A9D"/>
    <w:rsid w:val="00617387"/>
    <w:rsid w:val="006205D6"/>
    <w:rsid w:val="006252D8"/>
    <w:rsid w:val="006259BC"/>
    <w:rsid w:val="0062636B"/>
    <w:rsid w:val="006303F4"/>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285"/>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247"/>
    <w:rsid w:val="006D04EA"/>
    <w:rsid w:val="006D16C4"/>
    <w:rsid w:val="006D3E96"/>
    <w:rsid w:val="006D4515"/>
    <w:rsid w:val="006D4BB1"/>
    <w:rsid w:val="006D6593"/>
    <w:rsid w:val="006F03A8"/>
    <w:rsid w:val="006F2ACA"/>
    <w:rsid w:val="006F2ADC"/>
    <w:rsid w:val="006F2BFE"/>
    <w:rsid w:val="006F31E9"/>
    <w:rsid w:val="006F6284"/>
    <w:rsid w:val="007002C5"/>
    <w:rsid w:val="007014B6"/>
    <w:rsid w:val="00704387"/>
    <w:rsid w:val="00707669"/>
    <w:rsid w:val="00711CBA"/>
    <w:rsid w:val="00711FB5"/>
    <w:rsid w:val="00712A01"/>
    <w:rsid w:val="00714F58"/>
    <w:rsid w:val="00722FBF"/>
    <w:rsid w:val="00722FC2"/>
    <w:rsid w:val="0072307A"/>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23B"/>
    <w:rsid w:val="007D346A"/>
    <w:rsid w:val="007D6518"/>
    <w:rsid w:val="007D76BD"/>
    <w:rsid w:val="007E0BF1"/>
    <w:rsid w:val="007F0ED8"/>
    <w:rsid w:val="007F0F63"/>
    <w:rsid w:val="007F75CE"/>
    <w:rsid w:val="008013A4"/>
    <w:rsid w:val="008021DB"/>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3F6A"/>
    <w:rsid w:val="008454F8"/>
    <w:rsid w:val="0085173A"/>
    <w:rsid w:val="008603CE"/>
    <w:rsid w:val="008619DB"/>
    <w:rsid w:val="008620FC"/>
    <w:rsid w:val="008627A5"/>
    <w:rsid w:val="00863E05"/>
    <w:rsid w:val="008655C4"/>
    <w:rsid w:val="00865ACA"/>
    <w:rsid w:val="00865D28"/>
    <w:rsid w:val="00865F85"/>
    <w:rsid w:val="00867C10"/>
    <w:rsid w:val="00870439"/>
    <w:rsid w:val="00870DA1"/>
    <w:rsid w:val="008736F5"/>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08B"/>
    <w:rsid w:val="008D453D"/>
    <w:rsid w:val="008D53AD"/>
    <w:rsid w:val="008D562B"/>
    <w:rsid w:val="008D5733"/>
    <w:rsid w:val="008D622B"/>
    <w:rsid w:val="008D666C"/>
    <w:rsid w:val="008D7B54"/>
    <w:rsid w:val="008E0C9D"/>
    <w:rsid w:val="008E14CA"/>
    <w:rsid w:val="008E155C"/>
    <w:rsid w:val="008E1648"/>
    <w:rsid w:val="008E1B3E"/>
    <w:rsid w:val="008E2319"/>
    <w:rsid w:val="008E4BB6"/>
    <w:rsid w:val="008E5518"/>
    <w:rsid w:val="008E6A84"/>
    <w:rsid w:val="008F0CDC"/>
    <w:rsid w:val="008F17A3"/>
    <w:rsid w:val="008F1ED3"/>
    <w:rsid w:val="008F4C29"/>
    <w:rsid w:val="008F70BD"/>
    <w:rsid w:val="008F788F"/>
    <w:rsid w:val="008F7EA2"/>
    <w:rsid w:val="0090069C"/>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871"/>
    <w:rsid w:val="00965E04"/>
    <w:rsid w:val="009674AD"/>
    <w:rsid w:val="00970CDC"/>
    <w:rsid w:val="00975727"/>
    <w:rsid w:val="00977010"/>
    <w:rsid w:val="00977D02"/>
    <w:rsid w:val="009809BB"/>
    <w:rsid w:val="0098364B"/>
    <w:rsid w:val="00985C28"/>
    <w:rsid w:val="009911AF"/>
    <w:rsid w:val="00991875"/>
    <w:rsid w:val="00991F92"/>
    <w:rsid w:val="00992985"/>
    <w:rsid w:val="00992F50"/>
    <w:rsid w:val="00993889"/>
    <w:rsid w:val="0099551B"/>
    <w:rsid w:val="00995946"/>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674"/>
    <w:rsid w:val="009C27F1"/>
    <w:rsid w:val="009C3152"/>
    <w:rsid w:val="009C4CFA"/>
    <w:rsid w:val="009C5070"/>
    <w:rsid w:val="009D112C"/>
    <w:rsid w:val="009D47FA"/>
    <w:rsid w:val="009D4C5B"/>
    <w:rsid w:val="009D50D2"/>
    <w:rsid w:val="009D651A"/>
    <w:rsid w:val="009D6BCA"/>
    <w:rsid w:val="009D6C65"/>
    <w:rsid w:val="009E0F62"/>
    <w:rsid w:val="009E4A58"/>
    <w:rsid w:val="009E5A2D"/>
    <w:rsid w:val="009E5AB2"/>
    <w:rsid w:val="009E6219"/>
    <w:rsid w:val="009F03B3"/>
    <w:rsid w:val="009F2505"/>
    <w:rsid w:val="009F36F4"/>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6610"/>
    <w:rsid w:val="00A8715E"/>
    <w:rsid w:val="00A9295B"/>
    <w:rsid w:val="00A93B09"/>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D95"/>
    <w:rsid w:val="00AC560E"/>
    <w:rsid w:val="00AC5DF4"/>
    <w:rsid w:val="00AD0AEF"/>
    <w:rsid w:val="00AD11B7"/>
    <w:rsid w:val="00AD1A94"/>
    <w:rsid w:val="00AD1C05"/>
    <w:rsid w:val="00AD4126"/>
    <w:rsid w:val="00AD421C"/>
    <w:rsid w:val="00AD44FA"/>
    <w:rsid w:val="00AE070A"/>
    <w:rsid w:val="00AE101C"/>
    <w:rsid w:val="00AE2A69"/>
    <w:rsid w:val="00AE369C"/>
    <w:rsid w:val="00AE37E5"/>
    <w:rsid w:val="00AE5EB4"/>
    <w:rsid w:val="00AF0C18"/>
    <w:rsid w:val="00AF47C5"/>
    <w:rsid w:val="00AF5398"/>
    <w:rsid w:val="00B020E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593"/>
    <w:rsid w:val="00B378E5"/>
    <w:rsid w:val="00B4346D"/>
    <w:rsid w:val="00B440F4"/>
    <w:rsid w:val="00B447A5"/>
    <w:rsid w:val="00B4654C"/>
    <w:rsid w:val="00B47293"/>
    <w:rsid w:val="00B50E50"/>
    <w:rsid w:val="00B52120"/>
    <w:rsid w:val="00B54ABC"/>
    <w:rsid w:val="00B56FBE"/>
    <w:rsid w:val="00B57E55"/>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02E"/>
    <w:rsid w:val="00BA42B2"/>
    <w:rsid w:val="00BA58D4"/>
    <w:rsid w:val="00BA5B9E"/>
    <w:rsid w:val="00BA7C9A"/>
    <w:rsid w:val="00BB5F8F"/>
    <w:rsid w:val="00BB657A"/>
    <w:rsid w:val="00BC11C5"/>
    <w:rsid w:val="00BC1A4E"/>
    <w:rsid w:val="00BC1BA3"/>
    <w:rsid w:val="00BC5DC7"/>
    <w:rsid w:val="00BC6B8B"/>
    <w:rsid w:val="00BC73D8"/>
    <w:rsid w:val="00BD52D7"/>
    <w:rsid w:val="00BD5AD2"/>
    <w:rsid w:val="00BE22F3"/>
    <w:rsid w:val="00BE30B8"/>
    <w:rsid w:val="00BE5B52"/>
    <w:rsid w:val="00BE7B8D"/>
    <w:rsid w:val="00BF0993"/>
    <w:rsid w:val="00BF10A9"/>
    <w:rsid w:val="00BF1703"/>
    <w:rsid w:val="00BF231C"/>
    <w:rsid w:val="00BF51E5"/>
    <w:rsid w:val="00BF74A6"/>
    <w:rsid w:val="00C013AD"/>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A3C"/>
    <w:rsid w:val="00C62E3E"/>
    <w:rsid w:val="00C6329F"/>
    <w:rsid w:val="00C63340"/>
    <w:rsid w:val="00C643F9"/>
    <w:rsid w:val="00C64946"/>
    <w:rsid w:val="00C64E95"/>
    <w:rsid w:val="00C71372"/>
    <w:rsid w:val="00C72410"/>
    <w:rsid w:val="00C7287F"/>
    <w:rsid w:val="00C7645F"/>
    <w:rsid w:val="00C77AB3"/>
    <w:rsid w:val="00C80CB8"/>
    <w:rsid w:val="00C819F8"/>
    <w:rsid w:val="00C8248C"/>
    <w:rsid w:val="00C84E33"/>
    <w:rsid w:val="00C86D6F"/>
    <w:rsid w:val="00C905FC"/>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275"/>
    <w:rsid w:val="00CE0C4F"/>
    <w:rsid w:val="00CE30EA"/>
    <w:rsid w:val="00CF048A"/>
    <w:rsid w:val="00CF155A"/>
    <w:rsid w:val="00CF1D29"/>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385"/>
    <w:rsid w:val="00D1489E"/>
    <w:rsid w:val="00D20737"/>
    <w:rsid w:val="00D21E81"/>
    <w:rsid w:val="00D223DE"/>
    <w:rsid w:val="00D2423A"/>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5E89"/>
    <w:rsid w:val="00D77031"/>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48D1"/>
    <w:rsid w:val="00DA64F8"/>
    <w:rsid w:val="00DA6C15"/>
    <w:rsid w:val="00DB0258"/>
    <w:rsid w:val="00DB38EE"/>
    <w:rsid w:val="00DB498B"/>
    <w:rsid w:val="00DB66CA"/>
    <w:rsid w:val="00DB6BCA"/>
    <w:rsid w:val="00DB73F7"/>
    <w:rsid w:val="00DC0321"/>
    <w:rsid w:val="00DC3067"/>
    <w:rsid w:val="00DC370B"/>
    <w:rsid w:val="00DC5B90"/>
    <w:rsid w:val="00DD00B5"/>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37AE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9108B"/>
    <w:rsid w:val="00F91349"/>
    <w:rsid w:val="00F93A8A"/>
    <w:rsid w:val="00F95248"/>
    <w:rsid w:val="00F956A9"/>
    <w:rsid w:val="00F963ED"/>
    <w:rsid w:val="00F966CF"/>
    <w:rsid w:val="00F96CAE"/>
    <w:rsid w:val="00F96D38"/>
    <w:rsid w:val="00F9723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3FF8"/>
    <w:rsid w:val="00FE431E"/>
    <w:rsid w:val="00FE4BCE"/>
    <w:rsid w:val="00FE54AE"/>
    <w:rsid w:val="00FE576A"/>
    <w:rsid w:val="00FE7E79"/>
    <w:rsid w:val="00FF3E7D"/>
    <w:rsid w:val="00FF5B99"/>
    <w:rsid w:val="00FF730C"/>
    <w:rsid w:val="00FF73F4"/>
    <w:rsid w:val="00FF7CE4"/>
    <w:rsid w:val="00FF7E39"/>
    <w:rsid w:val="0322272E"/>
    <w:rsid w:val="0BC657DA"/>
    <w:rsid w:val="10D030F2"/>
    <w:rsid w:val="13670BB8"/>
    <w:rsid w:val="1B527BF7"/>
    <w:rsid w:val="1EFB3038"/>
    <w:rsid w:val="1F7C7DDB"/>
    <w:rsid w:val="22E10830"/>
    <w:rsid w:val="29AD14BB"/>
    <w:rsid w:val="2B2E4A8C"/>
    <w:rsid w:val="2DBC090B"/>
    <w:rsid w:val="325E5EDB"/>
    <w:rsid w:val="36CC5A63"/>
    <w:rsid w:val="3E4D64B2"/>
    <w:rsid w:val="423370D7"/>
    <w:rsid w:val="43D46019"/>
    <w:rsid w:val="4A8A07B4"/>
    <w:rsid w:val="52E93E9B"/>
    <w:rsid w:val="554A42CB"/>
    <w:rsid w:val="57822AAA"/>
    <w:rsid w:val="5F330F2C"/>
    <w:rsid w:val="60BF4D55"/>
    <w:rsid w:val="64A10F91"/>
    <w:rsid w:val="65C74544"/>
    <w:rsid w:val="66BF2788"/>
    <w:rsid w:val="6CC55B77"/>
    <w:rsid w:val="6FDF6075"/>
    <w:rsid w:val="71D06831"/>
    <w:rsid w:val="725A3B0D"/>
    <w:rsid w:val="734D1626"/>
    <w:rsid w:val="738F3315"/>
    <w:rsid w:val="741B2F4F"/>
    <w:rsid w:val="764D1C68"/>
    <w:rsid w:val="7AA02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9F28052"/>
  <w15:docId w15:val="{54A9FA42-EEEF-48BC-A064-CB3FFE82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1">
    <w:name w:val="页眉 字符"/>
    <w:link w:val="affff0"/>
    <w:autoRedefine/>
    <w:uiPriority w:val="99"/>
    <w:qFormat/>
    <w:rPr>
      <w:rFonts w:ascii="Times New Roman" w:eastAsia="宋体" w:hAnsi="Times New Roman" w:cs="Times New Roman"/>
      <w:sz w:val="18"/>
      <w:szCs w:val="18"/>
    </w:rPr>
  </w:style>
  <w:style w:type="character" w:customStyle="1" w:styleId="affff">
    <w:name w:val="页脚 字符"/>
    <w:link w:val="afffe"/>
    <w:autoRedefine/>
    <w:uiPriority w:val="99"/>
    <w:qFormat/>
    <w:rPr>
      <w:rFonts w:ascii="宋体" w:eastAsia="宋体" w:hAnsi="Times New Roman" w:cs="Times New Roman"/>
      <w:sz w:val="18"/>
      <w:szCs w:val="18"/>
    </w:rPr>
  </w:style>
  <w:style w:type="character" w:customStyle="1" w:styleId="afffd">
    <w:name w:val="批注框文本 字符"/>
    <w:link w:val="afffc"/>
    <w:autoRedefine/>
    <w:uiPriority w:val="99"/>
    <w:semiHidden/>
    <w:qFormat/>
    <w:rPr>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rPr>
  </w:style>
  <w:style w:type="character" w:customStyle="1" w:styleId="affff6">
    <w:name w:val="标题 字符"/>
    <w:link w:val="affff5"/>
    <w:autoRedefine/>
    <w:qFormat/>
    <w:rPr>
      <w:rFonts w:ascii="Arial" w:eastAsia="宋体" w:hAnsi="Arial" w:cs="Arial"/>
      <w:b/>
      <w:bCs/>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rFonts w:ascii="Times New Roman" w:eastAsia="宋体" w:hAnsi="Times New Roman" w:cs="Times New Roman"/>
      <w:szCs w:val="20"/>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eastAsia="宋体" w:hAnsi="Times New Roman" w:cs="Times New Roman"/>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left="1271" w:firstLineChars="0" w:hanging="420"/>
    </w:pPr>
  </w:style>
  <w:style w:type="paragraph" w:customStyle="1" w:styleId="21">
    <w:name w:val="标准文件_三级项2"/>
    <w:basedOn w:val="afffff5"/>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5"/>
    <w:autoRedefine/>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3463F0B882045DD911CFB15512997F6"/>
        <w:category>
          <w:name w:val="常规"/>
          <w:gallery w:val="placeholder"/>
        </w:category>
        <w:types>
          <w:type w:val="bbPlcHdr"/>
        </w:types>
        <w:behaviors>
          <w:behavior w:val="content"/>
        </w:behaviors>
        <w:guid w:val="{B978BA4E-EE4F-4448-90D9-3AC0FB918197}"/>
      </w:docPartPr>
      <w:docPartBody>
        <w:p w:rsidR="00B932DA" w:rsidRDefault="00000000">
          <w:pPr>
            <w:pStyle w:val="43463F0B882045DD911CFB15512997F6"/>
            <w:rPr>
              <w:rFonts w:hint="eastAsia"/>
            </w:rPr>
          </w:pPr>
          <w:r>
            <w:rPr>
              <w:rStyle w:val="a3"/>
              <w:rFonts w:hint="eastAsia"/>
            </w:rPr>
            <w:t>单击或点击此处输入文字。</w:t>
          </w:r>
        </w:p>
      </w:docPartBody>
    </w:docPart>
    <w:docPart>
      <w:docPartPr>
        <w:name w:val="7C5CCAFA61E44A79A8662A4D7B9F7814"/>
        <w:category>
          <w:name w:val="常规"/>
          <w:gallery w:val="placeholder"/>
        </w:category>
        <w:types>
          <w:type w:val="bbPlcHdr"/>
        </w:types>
        <w:behaviors>
          <w:behavior w:val="content"/>
        </w:behaviors>
        <w:guid w:val="{ACA0FBCC-64E5-4601-A0EE-F736FE1776AF}"/>
      </w:docPartPr>
      <w:docPartBody>
        <w:p w:rsidR="00B932DA" w:rsidRDefault="00000000">
          <w:pPr>
            <w:pStyle w:val="7C5CCAFA61E44A79A8662A4D7B9F7814"/>
            <w:rPr>
              <w:rFonts w:hint="eastAsia"/>
            </w:rPr>
          </w:pPr>
          <w:r>
            <w:rPr>
              <w:rStyle w:val="a3"/>
              <w:rFonts w:hint="eastAsia"/>
            </w:rPr>
            <w:t>选择一项。</w:t>
          </w:r>
        </w:p>
      </w:docPartBody>
    </w:docPart>
    <w:docPart>
      <w:docPartPr>
        <w:name w:val="C96628024787451A8A8686B35EECFADD"/>
        <w:category>
          <w:name w:val="常规"/>
          <w:gallery w:val="placeholder"/>
        </w:category>
        <w:types>
          <w:type w:val="bbPlcHdr"/>
        </w:types>
        <w:behaviors>
          <w:behavior w:val="content"/>
        </w:behaviors>
        <w:guid w:val="{12BA6981-0B50-40FC-8905-9074BB1B70F7}"/>
      </w:docPartPr>
      <w:docPartBody>
        <w:p w:rsidR="00B932DA" w:rsidRDefault="00000000">
          <w:pPr>
            <w:pStyle w:val="C96628024787451A8A8686B35EECFADD"/>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C8C"/>
    <w:rsid w:val="000A1B11"/>
    <w:rsid w:val="001A6AD7"/>
    <w:rsid w:val="001B3D69"/>
    <w:rsid w:val="00355D0E"/>
    <w:rsid w:val="00444B00"/>
    <w:rsid w:val="004766FB"/>
    <w:rsid w:val="004E158E"/>
    <w:rsid w:val="00527642"/>
    <w:rsid w:val="00564ECB"/>
    <w:rsid w:val="005E5035"/>
    <w:rsid w:val="007014B6"/>
    <w:rsid w:val="00862ED6"/>
    <w:rsid w:val="008736F5"/>
    <w:rsid w:val="008C40FC"/>
    <w:rsid w:val="008E4D04"/>
    <w:rsid w:val="00A30C41"/>
    <w:rsid w:val="00A32C3E"/>
    <w:rsid w:val="00B932DA"/>
    <w:rsid w:val="00BA2CEF"/>
    <w:rsid w:val="00BE7866"/>
    <w:rsid w:val="00C316AE"/>
    <w:rsid w:val="00C45753"/>
    <w:rsid w:val="00C64946"/>
    <w:rsid w:val="00C73C8C"/>
    <w:rsid w:val="00C9726D"/>
    <w:rsid w:val="00D93637"/>
    <w:rsid w:val="00E9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43463F0B882045DD911CFB15512997F6">
    <w:name w:val="43463F0B882045DD911CFB15512997F6"/>
    <w:autoRedefine/>
    <w:qFormat/>
    <w:pPr>
      <w:widowControl w:val="0"/>
      <w:jc w:val="both"/>
    </w:pPr>
    <w:rPr>
      <w:kern w:val="2"/>
      <w:sz w:val="21"/>
      <w:szCs w:val="22"/>
      <w14:ligatures w14:val="standardContextual"/>
    </w:rPr>
  </w:style>
  <w:style w:type="paragraph" w:customStyle="1" w:styleId="7C5CCAFA61E44A79A8662A4D7B9F7814">
    <w:name w:val="7C5CCAFA61E44A79A8662A4D7B9F7814"/>
    <w:autoRedefine/>
    <w:qFormat/>
    <w:pPr>
      <w:widowControl w:val="0"/>
      <w:jc w:val="both"/>
    </w:pPr>
    <w:rPr>
      <w:kern w:val="2"/>
      <w:sz w:val="21"/>
      <w:szCs w:val="22"/>
      <w14:ligatures w14:val="standardContextual"/>
    </w:rPr>
  </w:style>
  <w:style w:type="paragraph" w:customStyle="1" w:styleId="C96628024787451A8A8686B35EECFADD">
    <w:name w:val="C96628024787451A8A8686B35EECFADD"/>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AFDBB7-079B-4A4A-9B7C-82EBCF2CB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1328</Words>
  <Characters>1462</Characters>
  <Application>Microsoft Office Word</Application>
  <DocSecurity>0</DocSecurity>
  <Lines>86</Lines>
  <Paragraphs>107</Paragraphs>
  <ScaleCrop>false</ScaleCrop>
  <Company>PCMI</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DHM</dc:creator>
  <dc:description>&lt;config cover="true" show_menu="true" version="1.0.0" doctype="SDKXY"&gt;_x000d_
&lt;/config&gt;</dc:description>
  <cp:lastModifiedBy>Candy Lee</cp:lastModifiedBy>
  <cp:revision>10</cp:revision>
  <cp:lastPrinted>2025-10-30T06:21:00Z</cp:lastPrinted>
  <dcterms:created xsi:type="dcterms:W3CDTF">2025-10-30T06:11:00Z</dcterms:created>
  <dcterms:modified xsi:type="dcterms:W3CDTF">2025-10-30T15:58:00Z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2052-12.1.0.16388</vt:lpwstr>
  </property>
  <property fmtid="{D5CDD505-2E9C-101B-9397-08002B2CF9AE}" pid="15" name="ICV">
    <vt:lpwstr>E791251BB0BE4DACBD9008FCD32E0768_12</vt:lpwstr>
  </property>
</Properties>
</file>